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120" w:rsidRPr="003B73AB" w:rsidRDefault="004B3120" w:rsidP="00202FCA">
      <w:pPr>
        <w:jc w:val="both"/>
        <w:rPr>
          <w:rFonts w:cs="Arial"/>
          <w:b/>
          <w:color w:val="000000" w:themeColor="text1"/>
          <w:szCs w:val="24"/>
        </w:rPr>
      </w:pPr>
      <w:r w:rsidRPr="003B73AB">
        <w:rPr>
          <w:rFonts w:cs="Arial"/>
          <w:b/>
          <w:color w:val="000000" w:themeColor="text1"/>
          <w:szCs w:val="24"/>
        </w:rPr>
        <w:t>SCOTTISH FORESTRY EXECUTIVE TEAM</w:t>
      </w:r>
    </w:p>
    <w:p w:rsidR="004B3120" w:rsidRPr="003B73AB" w:rsidRDefault="004B3120" w:rsidP="00202FCA">
      <w:pPr>
        <w:keepNext/>
        <w:jc w:val="both"/>
        <w:outlineLvl w:val="1"/>
        <w:rPr>
          <w:rFonts w:cs="Arial"/>
          <w:b/>
          <w:bCs/>
          <w:iCs/>
          <w:color w:val="000000" w:themeColor="text1"/>
          <w:szCs w:val="24"/>
        </w:rPr>
      </w:pPr>
    </w:p>
    <w:p w:rsidR="004B3120" w:rsidRPr="003B73AB" w:rsidRDefault="004B3120" w:rsidP="00202FCA">
      <w:pPr>
        <w:keepNext/>
        <w:jc w:val="both"/>
        <w:outlineLvl w:val="1"/>
        <w:rPr>
          <w:rFonts w:cs="Arial"/>
          <w:b/>
          <w:bCs/>
          <w:iCs/>
          <w:color w:val="000000" w:themeColor="text1"/>
          <w:szCs w:val="24"/>
        </w:rPr>
      </w:pPr>
      <w:r w:rsidRPr="003B73AB">
        <w:rPr>
          <w:rFonts w:cs="Arial"/>
          <w:b/>
          <w:bCs/>
          <w:iCs/>
          <w:color w:val="000000" w:themeColor="text1"/>
          <w:szCs w:val="24"/>
        </w:rPr>
        <w:t>Minutes (Draft)</w:t>
      </w:r>
    </w:p>
    <w:p w:rsidR="004B3120" w:rsidRPr="003B73AB" w:rsidRDefault="004B3120" w:rsidP="00202FCA">
      <w:pPr>
        <w:jc w:val="both"/>
        <w:rPr>
          <w:rFonts w:cs="Arial"/>
          <w:color w:val="000000" w:themeColor="text1"/>
          <w:szCs w:val="24"/>
        </w:rPr>
      </w:pPr>
    </w:p>
    <w:p w:rsidR="004B3120" w:rsidRPr="003B73AB" w:rsidRDefault="00936DD0" w:rsidP="00202FCA">
      <w:pPr>
        <w:jc w:val="both"/>
        <w:rPr>
          <w:rFonts w:cs="Arial"/>
          <w:b/>
          <w:color w:val="000000" w:themeColor="text1"/>
          <w:szCs w:val="24"/>
        </w:rPr>
      </w:pPr>
      <w:r>
        <w:rPr>
          <w:rFonts w:cs="Arial"/>
          <w:b/>
          <w:color w:val="000000" w:themeColor="text1"/>
          <w:szCs w:val="24"/>
        </w:rPr>
        <w:t xml:space="preserve">Tuesday </w:t>
      </w:r>
      <w:r w:rsidR="00A52B9D">
        <w:rPr>
          <w:rFonts w:cs="Arial"/>
          <w:b/>
          <w:color w:val="000000" w:themeColor="text1"/>
          <w:szCs w:val="24"/>
        </w:rPr>
        <w:t>17 Aug</w:t>
      </w:r>
      <w:r w:rsidR="006B3B9A" w:rsidRPr="003B73AB">
        <w:rPr>
          <w:rFonts w:cs="Arial"/>
          <w:b/>
          <w:color w:val="000000" w:themeColor="text1"/>
          <w:szCs w:val="24"/>
        </w:rPr>
        <w:t xml:space="preserve"> </w:t>
      </w:r>
      <w:r w:rsidR="004B3120" w:rsidRPr="003B73AB">
        <w:rPr>
          <w:rFonts w:cs="Arial"/>
          <w:b/>
          <w:color w:val="000000" w:themeColor="text1"/>
          <w:szCs w:val="24"/>
        </w:rPr>
        <w:t>2021</w:t>
      </w:r>
    </w:p>
    <w:p w:rsidR="004B3120" w:rsidRPr="003B73AB" w:rsidRDefault="004B3120" w:rsidP="00202FCA">
      <w:pPr>
        <w:jc w:val="both"/>
        <w:rPr>
          <w:rFonts w:cs="Arial"/>
          <w:b/>
          <w:color w:val="000000" w:themeColor="text1"/>
          <w:szCs w:val="24"/>
        </w:rPr>
      </w:pPr>
    </w:p>
    <w:p w:rsidR="004B3120" w:rsidRPr="003B73AB" w:rsidRDefault="004B3120" w:rsidP="00202FCA">
      <w:pPr>
        <w:jc w:val="both"/>
        <w:rPr>
          <w:rFonts w:cs="Arial"/>
          <w:b/>
          <w:color w:val="000000" w:themeColor="text1"/>
          <w:szCs w:val="24"/>
        </w:rPr>
      </w:pPr>
      <w:r w:rsidRPr="003B73AB">
        <w:rPr>
          <w:rFonts w:cs="Arial"/>
          <w:b/>
          <w:color w:val="000000" w:themeColor="text1"/>
          <w:szCs w:val="24"/>
        </w:rPr>
        <w:t>SET Attendees:</w:t>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t>In Attendance:</w:t>
      </w:r>
    </w:p>
    <w:p w:rsidR="004B3120" w:rsidRPr="003B73AB" w:rsidRDefault="004B3120" w:rsidP="00202FCA">
      <w:pPr>
        <w:jc w:val="both"/>
        <w:rPr>
          <w:rFonts w:cs="Arial"/>
          <w:color w:val="000000" w:themeColor="text1"/>
          <w:szCs w:val="24"/>
        </w:rPr>
      </w:pPr>
    </w:p>
    <w:p w:rsidR="004B3120" w:rsidRPr="003B73AB" w:rsidRDefault="004B3120" w:rsidP="00202FCA">
      <w:pPr>
        <w:tabs>
          <w:tab w:val="left" w:pos="5812"/>
        </w:tabs>
        <w:jc w:val="both"/>
        <w:rPr>
          <w:rFonts w:cs="Arial"/>
          <w:color w:val="000000" w:themeColor="text1"/>
          <w:szCs w:val="24"/>
          <w:lang w:val="fr-FR"/>
        </w:rPr>
      </w:pPr>
      <w:r w:rsidRPr="003B73AB">
        <w:rPr>
          <w:rFonts w:cs="Arial"/>
          <w:color w:val="000000" w:themeColor="text1"/>
          <w:szCs w:val="24"/>
        </w:rPr>
        <w:t>Dave Signorini (Chair)</w:t>
      </w:r>
      <w:r w:rsidR="0014544D" w:rsidRPr="003B73AB">
        <w:rPr>
          <w:rFonts w:cs="Arial"/>
          <w:color w:val="000000" w:themeColor="text1"/>
          <w:szCs w:val="24"/>
          <w:lang w:val="fr-FR"/>
        </w:rPr>
        <w:t xml:space="preserve"> </w:t>
      </w:r>
      <w:r w:rsidR="0014544D" w:rsidRPr="003B73AB">
        <w:rPr>
          <w:rFonts w:cs="Arial"/>
          <w:color w:val="000000" w:themeColor="text1"/>
          <w:szCs w:val="24"/>
          <w:lang w:val="fr-FR"/>
        </w:rPr>
        <w:tab/>
      </w:r>
      <w:r w:rsidR="00A52B9D">
        <w:rPr>
          <w:rFonts w:cs="Arial"/>
          <w:color w:val="000000" w:themeColor="text1"/>
          <w:szCs w:val="24"/>
        </w:rPr>
        <w:t>Heather Conejo (HC)</w:t>
      </w:r>
    </w:p>
    <w:p w:rsidR="004B3120" w:rsidRPr="003B73AB" w:rsidRDefault="00012CBC" w:rsidP="00202FCA">
      <w:pPr>
        <w:tabs>
          <w:tab w:val="left" w:pos="5812"/>
        </w:tabs>
        <w:jc w:val="both"/>
        <w:rPr>
          <w:rFonts w:cs="Arial"/>
          <w:color w:val="000000" w:themeColor="text1"/>
          <w:szCs w:val="24"/>
        </w:rPr>
      </w:pPr>
      <w:r w:rsidRPr="003B73AB">
        <w:rPr>
          <w:rFonts w:cs="Arial"/>
          <w:color w:val="000000" w:themeColor="text1"/>
          <w:szCs w:val="24"/>
        </w:rPr>
        <w:t>Alan Hampson (JH)</w:t>
      </w:r>
      <w:r w:rsidR="0014544D" w:rsidRPr="003B73AB">
        <w:rPr>
          <w:rFonts w:cs="Arial"/>
          <w:color w:val="000000" w:themeColor="text1"/>
          <w:szCs w:val="24"/>
        </w:rPr>
        <w:tab/>
      </w:r>
      <w:r w:rsidR="00A52B9D" w:rsidRPr="003B73AB">
        <w:rPr>
          <w:rFonts w:cs="Arial"/>
          <w:color w:val="000000" w:themeColor="text1"/>
          <w:szCs w:val="24"/>
        </w:rPr>
        <w:t>Helen Mackay (HM)</w:t>
      </w:r>
    </w:p>
    <w:p w:rsidR="004B3120" w:rsidRPr="003B73AB" w:rsidRDefault="00012CBC" w:rsidP="00202FCA">
      <w:pPr>
        <w:tabs>
          <w:tab w:val="left" w:pos="5812"/>
        </w:tabs>
        <w:jc w:val="both"/>
        <w:rPr>
          <w:rFonts w:cs="Arial"/>
          <w:color w:val="000000" w:themeColor="text1"/>
          <w:szCs w:val="24"/>
        </w:rPr>
      </w:pPr>
      <w:r>
        <w:rPr>
          <w:rFonts w:cs="Arial"/>
          <w:color w:val="000000" w:themeColor="text1"/>
          <w:szCs w:val="24"/>
        </w:rPr>
        <w:t>Jonathan Taylor (JT</w:t>
      </w:r>
      <w:r w:rsidR="004B3120" w:rsidRPr="003B73AB">
        <w:rPr>
          <w:rFonts w:cs="Arial"/>
          <w:color w:val="000000" w:themeColor="text1"/>
          <w:szCs w:val="24"/>
        </w:rPr>
        <w:tab/>
      </w:r>
      <w:r w:rsidR="00547312">
        <w:rPr>
          <w:rFonts w:cs="Arial"/>
          <w:color w:val="000000" w:themeColor="text1"/>
          <w:szCs w:val="24"/>
        </w:rPr>
        <w:t xml:space="preserve">Marliese Richmond (MR) </w:t>
      </w:r>
    </w:p>
    <w:p w:rsidR="004B3120" w:rsidRPr="003B73AB" w:rsidRDefault="00012CBC" w:rsidP="00202FCA">
      <w:pPr>
        <w:tabs>
          <w:tab w:val="left" w:pos="5812"/>
        </w:tabs>
        <w:jc w:val="both"/>
        <w:rPr>
          <w:rFonts w:cs="Arial"/>
          <w:color w:val="000000" w:themeColor="text1"/>
          <w:szCs w:val="24"/>
        </w:rPr>
      </w:pPr>
      <w:r>
        <w:rPr>
          <w:rFonts w:cs="Arial"/>
          <w:color w:val="000000" w:themeColor="text1"/>
          <w:szCs w:val="24"/>
        </w:rPr>
        <w:t>Doug Howieson (DH)</w:t>
      </w:r>
      <w:r w:rsidR="004B3120" w:rsidRPr="003B73AB">
        <w:rPr>
          <w:rFonts w:cs="Arial"/>
          <w:color w:val="000000" w:themeColor="text1"/>
          <w:szCs w:val="24"/>
        </w:rPr>
        <w:tab/>
      </w:r>
      <w:r w:rsidR="004B3120" w:rsidRPr="003B73AB">
        <w:rPr>
          <w:rFonts w:cs="Arial"/>
          <w:color w:val="000000" w:themeColor="text1"/>
          <w:szCs w:val="24"/>
        </w:rPr>
        <w:tab/>
      </w:r>
    </w:p>
    <w:p w:rsidR="004B3120" w:rsidRPr="003B73AB" w:rsidRDefault="00AB0671" w:rsidP="00202FCA">
      <w:pPr>
        <w:tabs>
          <w:tab w:val="left" w:pos="5812"/>
        </w:tabs>
        <w:jc w:val="both"/>
        <w:rPr>
          <w:rFonts w:cs="Arial"/>
          <w:color w:val="000000" w:themeColor="text1"/>
          <w:szCs w:val="24"/>
        </w:rPr>
      </w:pPr>
      <w:r w:rsidRPr="003B73AB">
        <w:rPr>
          <w:rFonts w:cs="Arial"/>
          <w:color w:val="000000" w:themeColor="text1"/>
          <w:szCs w:val="24"/>
        </w:rPr>
        <w:tab/>
      </w:r>
    </w:p>
    <w:p w:rsidR="004B3120" w:rsidRPr="003B73AB" w:rsidRDefault="004B3120" w:rsidP="00202FCA">
      <w:pPr>
        <w:jc w:val="both"/>
        <w:rPr>
          <w:rFonts w:cs="Arial"/>
          <w:b/>
          <w:color w:val="000000" w:themeColor="text1"/>
          <w:szCs w:val="24"/>
        </w:rPr>
      </w:pP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p>
    <w:p w:rsidR="007343A4" w:rsidRPr="003B73AB" w:rsidRDefault="007343A4" w:rsidP="00202FCA">
      <w:pPr>
        <w:tabs>
          <w:tab w:val="left" w:pos="5812"/>
        </w:tabs>
        <w:jc w:val="both"/>
        <w:rPr>
          <w:rFonts w:cs="Arial"/>
          <w:b/>
          <w:color w:val="000000" w:themeColor="text1"/>
          <w:szCs w:val="24"/>
        </w:rPr>
      </w:pPr>
      <w:r w:rsidRPr="003B73AB">
        <w:rPr>
          <w:rFonts w:cs="Arial"/>
          <w:b/>
          <w:color w:val="000000" w:themeColor="text1"/>
          <w:szCs w:val="24"/>
        </w:rPr>
        <w:t>Apologies:</w:t>
      </w:r>
    </w:p>
    <w:p w:rsidR="007343A4" w:rsidRPr="003B73AB" w:rsidRDefault="00012CBC" w:rsidP="00202FCA">
      <w:pPr>
        <w:tabs>
          <w:tab w:val="left" w:pos="5812"/>
        </w:tabs>
        <w:jc w:val="both"/>
        <w:rPr>
          <w:rFonts w:cs="Arial"/>
          <w:color w:val="000000" w:themeColor="text1"/>
          <w:szCs w:val="24"/>
        </w:rPr>
      </w:pPr>
      <w:r>
        <w:rPr>
          <w:rFonts w:cs="Arial"/>
          <w:color w:val="000000" w:themeColor="text1"/>
          <w:szCs w:val="24"/>
        </w:rPr>
        <w:t xml:space="preserve">Rosetta Forbes </w:t>
      </w:r>
    </w:p>
    <w:p w:rsidR="004B3120" w:rsidRPr="003B73AB" w:rsidRDefault="00A52B9D" w:rsidP="00202FCA">
      <w:pPr>
        <w:tabs>
          <w:tab w:val="left" w:pos="5812"/>
        </w:tabs>
        <w:jc w:val="both"/>
        <w:rPr>
          <w:rFonts w:cs="Arial"/>
          <w:color w:val="000000" w:themeColor="text1"/>
          <w:szCs w:val="24"/>
        </w:rPr>
      </w:pPr>
      <w:r w:rsidRPr="003B73AB">
        <w:rPr>
          <w:rFonts w:cs="Arial"/>
          <w:color w:val="000000" w:themeColor="text1"/>
          <w:szCs w:val="24"/>
        </w:rPr>
        <w:t xml:space="preserve">Ross </w:t>
      </w:r>
      <w:proofErr w:type="spellStart"/>
      <w:r w:rsidRPr="003B73AB">
        <w:rPr>
          <w:rFonts w:cs="Arial"/>
          <w:color w:val="000000" w:themeColor="text1"/>
          <w:szCs w:val="24"/>
        </w:rPr>
        <w:t>MacHardie</w:t>
      </w:r>
      <w:proofErr w:type="spellEnd"/>
      <w:r w:rsidRPr="003B73AB">
        <w:rPr>
          <w:rFonts w:cs="Arial"/>
          <w:color w:val="000000" w:themeColor="text1"/>
          <w:szCs w:val="24"/>
        </w:rPr>
        <w:t xml:space="preserve"> (</w:t>
      </w:r>
      <w:proofErr w:type="spellStart"/>
      <w:r w:rsidRPr="003B73AB">
        <w:rPr>
          <w:rFonts w:cs="Arial"/>
          <w:color w:val="000000" w:themeColor="text1"/>
          <w:szCs w:val="24"/>
        </w:rPr>
        <w:t>RMacH</w:t>
      </w:r>
      <w:proofErr w:type="spellEnd"/>
      <w:r w:rsidRPr="003B73AB">
        <w:rPr>
          <w:rFonts w:cs="Arial"/>
          <w:color w:val="000000" w:themeColor="text1"/>
          <w:szCs w:val="24"/>
        </w:rPr>
        <w:t>)</w:t>
      </w:r>
      <w:r w:rsidR="004B3120" w:rsidRPr="003B73AB">
        <w:rPr>
          <w:rFonts w:cs="Arial"/>
          <w:color w:val="000000" w:themeColor="text1"/>
          <w:szCs w:val="24"/>
        </w:rPr>
        <w:tab/>
      </w:r>
      <w:r w:rsidR="004B3120" w:rsidRPr="003B73AB">
        <w:rPr>
          <w:rFonts w:cs="Arial"/>
          <w:color w:val="000000" w:themeColor="text1"/>
          <w:szCs w:val="24"/>
        </w:rPr>
        <w:tab/>
      </w:r>
    </w:p>
    <w:p w:rsidR="004B3120" w:rsidRPr="003B73AB" w:rsidRDefault="004B3120" w:rsidP="00202FCA">
      <w:pPr>
        <w:tabs>
          <w:tab w:val="left" w:pos="6300"/>
        </w:tabs>
        <w:jc w:val="both"/>
        <w:rPr>
          <w:rFonts w:cs="Arial"/>
          <w:color w:val="000000" w:themeColor="text1"/>
          <w:szCs w:val="24"/>
        </w:rPr>
      </w:pPr>
    </w:p>
    <w:p w:rsidR="004B3120" w:rsidRPr="003B73AB" w:rsidRDefault="004B3120" w:rsidP="00202FCA">
      <w:pPr>
        <w:tabs>
          <w:tab w:val="left" w:pos="6300"/>
        </w:tabs>
        <w:jc w:val="both"/>
        <w:rPr>
          <w:rFonts w:cs="Arial"/>
          <w:color w:val="000000" w:themeColor="text1"/>
          <w:szCs w:val="24"/>
        </w:rPr>
      </w:pPr>
    </w:p>
    <w:p w:rsidR="004B3120" w:rsidRPr="003B73AB" w:rsidRDefault="004B3120" w:rsidP="00202FCA">
      <w:pPr>
        <w:jc w:val="both"/>
        <w:rPr>
          <w:rFonts w:cs="Arial"/>
          <w:b/>
          <w:color w:val="000000" w:themeColor="text1"/>
          <w:szCs w:val="24"/>
        </w:rPr>
      </w:pPr>
      <w:r w:rsidRPr="003B73AB">
        <w:rPr>
          <w:rFonts w:cs="Arial"/>
          <w:b/>
          <w:color w:val="000000" w:themeColor="text1"/>
          <w:szCs w:val="24"/>
        </w:rPr>
        <w:t xml:space="preserve">1.  </w:t>
      </w:r>
      <w:r w:rsidR="00202FCA" w:rsidRPr="003B73AB">
        <w:rPr>
          <w:rFonts w:cs="Arial"/>
          <w:b/>
          <w:color w:val="000000" w:themeColor="text1"/>
          <w:szCs w:val="24"/>
        </w:rPr>
        <w:tab/>
      </w:r>
      <w:r w:rsidRPr="003B73AB">
        <w:rPr>
          <w:rFonts w:cs="Arial"/>
          <w:b/>
          <w:color w:val="000000" w:themeColor="text1"/>
          <w:szCs w:val="24"/>
        </w:rPr>
        <w:t xml:space="preserve">Minutes and actions of previous meeting </w:t>
      </w:r>
    </w:p>
    <w:p w:rsidR="00202FCA" w:rsidRPr="003B73AB" w:rsidRDefault="00202FCA" w:rsidP="00202FCA">
      <w:pPr>
        <w:jc w:val="both"/>
        <w:rPr>
          <w:rFonts w:cs="Arial"/>
          <w:color w:val="000000" w:themeColor="text1"/>
          <w:szCs w:val="24"/>
        </w:rPr>
      </w:pPr>
    </w:p>
    <w:p w:rsidR="00A52B9D" w:rsidRDefault="004B3120" w:rsidP="00DB1E32">
      <w:pPr>
        <w:jc w:val="both"/>
        <w:rPr>
          <w:rFonts w:cs="Arial"/>
          <w:color w:val="000000" w:themeColor="text1"/>
          <w:szCs w:val="24"/>
        </w:rPr>
      </w:pPr>
      <w:r w:rsidRPr="003B73AB">
        <w:rPr>
          <w:rFonts w:cs="Arial"/>
          <w:color w:val="000000" w:themeColor="text1"/>
          <w:szCs w:val="24"/>
        </w:rPr>
        <w:t xml:space="preserve">DS welcomed everyone to the meeting.  </w:t>
      </w:r>
      <w:r w:rsidR="00DB1E32">
        <w:rPr>
          <w:rFonts w:cs="Arial"/>
          <w:color w:val="000000" w:themeColor="text1"/>
          <w:szCs w:val="24"/>
        </w:rPr>
        <w:t>The pre</w:t>
      </w:r>
      <w:r w:rsidR="00AE56A9">
        <w:rPr>
          <w:rFonts w:cs="Arial"/>
          <w:color w:val="000000" w:themeColor="text1"/>
          <w:szCs w:val="24"/>
        </w:rPr>
        <w:t xml:space="preserve">vious </w:t>
      </w:r>
      <w:r w:rsidR="00936DD0">
        <w:rPr>
          <w:rFonts w:cs="Arial"/>
          <w:color w:val="000000" w:themeColor="text1"/>
          <w:szCs w:val="24"/>
        </w:rPr>
        <w:t>minutes were agreed.</w:t>
      </w:r>
      <w:r w:rsidR="00DB1E32">
        <w:rPr>
          <w:rFonts w:cs="Arial"/>
          <w:color w:val="000000" w:themeColor="text1"/>
          <w:szCs w:val="24"/>
        </w:rPr>
        <w:t xml:space="preserve">  Numbering of actions in previous minute to be revised.  </w:t>
      </w:r>
      <w:r w:rsidR="0014544D" w:rsidRPr="003B73AB">
        <w:rPr>
          <w:rFonts w:cs="Arial"/>
          <w:color w:val="000000" w:themeColor="text1"/>
          <w:szCs w:val="24"/>
        </w:rPr>
        <w:t xml:space="preserve"> </w:t>
      </w:r>
    </w:p>
    <w:p w:rsidR="00DB1E32" w:rsidRDefault="00DB1E32" w:rsidP="00DB1E32">
      <w:pPr>
        <w:jc w:val="both"/>
        <w:rPr>
          <w:rFonts w:cs="Arial"/>
          <w:color w:val="000000" w:themeColor="text1"/>
          <w:szCs w:val="24"/>
        </w:rPr>
      </w:pPr>
    </w:p>
    <w:p w:rsidR="00A52B9D" w:rsidRDefault="00DB1E32" w:rsidP="00202FCA">
      <w:pPr>
        <w:jc w:val="both"/>
        <w:rPr>
          <w:rFonts w:cs="Arial"/>
          <w:color w:val="000000" w:themeColor="text1"/>
          <w:szCs w:val="24"/>
        </w:rPr>
      </w:pPr>
      <w:r>
        <w:rPr>
          <w:rFonts w:cs="Arial"/>
          <w:color w:val="000000" w:themeColor="text1"/>
          <w:szCs w:val="24"/>
        </w:rPr>
        <w:t>The following updates were received on action points:</w:t>
      </w:r>
      <w:r w:rsidR="00A52B9D">
        <w:rPr>
          <w:rFonts w:cs="Arial"/>
          <w:color w:val="000000" w:themeColor="text1"/>
          <w:szCs w:val="24"/>
        </w:rPr>
        <w:t xml:space="preserve"> </w:t>
      </w:r>
    </w:p>
    <w:p w:rsidR="00DB1E32" w:rsidRDefault="00DB1E32" w:rsidP="00202FCA">
      <w:pPr>
        <w:jc w:val="both"/>
        <w:rPr>
          <w:rFonts w:cs="Arial"/>
          <w:color w:val="000000" w:themeColor="text1"/>
          <w:szCs w:val="24"/>
        </w:rPr>
      </w:pPr>
    </w:p>
    <w:p w:rsidR="00DB1E32" w:rsidRPr="003B73AB" w:rsidRDefault="00DB1E32" w:rsidP="00202FCA">
      <w:pPr>
        <w:jc w:val="both"/>
        <w:rPr>
          <w:rFonts w:cs="Arial"/>
          <w:color w:val="000000" w:themeColor="text1"/>
          <w:szCs w:val="24"/>
        </w:rPr>
      </w:pPr>
      <w:proofErr w:type="spellStart"/>
      <w:r>
        <w:rPr>
          <w:rFonts w:cs="Arial"/>
          <w:i/>
          <w:color w:val="000000" w:themeColor="text1"/>
          <w:szCs w:val="24"/>
        </w:rPr>
        <w:t>AP23</w:t>
      </w:r>
      <w:proofErr w:type="spellEnd"/>
      <w:r>
        <w:rPr>
          <w:rFonts w:cs="Arial"/>
          <w:i/>
          <w:color w:val="000000" w:themeColor="text1"/>
          <w:szCs w:val="24"/>
        </w:rPr>
        <w:t xml:space="preserve">/July: DH &amp; MD to look at on boarding material to see how By-stander training is available for new starts. </w:t>
      </w:r>
    </w:p>
    <w:p w:rsidR="0014544D" w:rsidRDefault="00DB1E32" w:rsidP="00202FCA">
      <w:pPr>
        <w:jc w:val="both"/>
        <w:rPr>
          <w:rFonts w:cs="Arial"/>
          <w:color w:val="000000" w:themeColor="text1"/>
          <w:szCs w:val="24"/>
        </w:rPr>
      </w:pPr>
      <w:r>
        <w:rPr>
          <w:rFonts w:cs="Arial"/>
          <w:color w:val="000000" w:themeColor="text1"/>
          <w:szCs w:val="24"/>
        </w:rPr>
        <w:t>Cover later in meeting.</w:t>
      </w:r>
    </w:p>
    <w:p w:rsidR="00DB1E32" w:rsidRDefault="00DB1E32" w:rsidP="00202FCA">
      <w:pPr>
        <w:jc w:val="both"/>
        <w:rPr>
          <w:rFonts w:cs="Arial"/>
          <w:color w:val="000000" w:themeColor="text1"/>
          <w:szCs w:val="24"/>
        </w:rPr>
      </w:pPr>
    </w:p>
    <w:p w:rsidR="00DB1E32" w:rsidRPr="007A0DAC" w:rsidRDefault="00DB1E32" w:rsidP="00DB1E32">
      <w:pPr>
        <w:jc w:val="both"/>
        <w:rPr>
          <w:rFonts w:cs="Arial"/>
          <w:i/>
          <w:color w:val="000000" w:themeColor="text1"/>
          <w:szCs w:val="24"/>
        </w:rPr>
      </w:pPr>
      <w:proofErr w:type="spellStart"/>
      <w:r>
        <w:rPr>
          <w:rFonts w:cs="Arial"/>
          <w:i/>
          <w:color w:val="000000" w:themeColor="text1"/>
          <w:szCs w:val="24"/>
        </w:rPr>
        <w:t>AP25</w:t>
      </w:r>
      <w:proofErr w:type="spellEnd"/>
      <w:r>
        <w:rPr>
          <w:rFonts w:cs="Arial"/>
          <w:i/>
          <w:color w:val="000000" w:themeColor="text1"/>
          <w:szCs w:val="24"/>
        </w:rPr>
        <w:t xml:space="preserve">/July: </w:t>
      </w:r>
      <w:r w:rsidRPr="007A0DAC">
        <w:rPr>
          <w:rFonts w:cs="Arial"/>
          <w:i/>
          <w:color w:val="000000" w:themeColor="text1"/>
          <w:szCs w:val="24"/>
        </w:rPr>
        <w:t>DS to send Claire the job spec for the Head of Digital.</w:t>
      </w:r>
    </w:p>
    <w:p w:rsidR="00A52B9D" w:rsidRDefault="00A52B9D" w:rsidP="00202FCA">
      <w:pPr>
        <w:jc w:val="both"/>
        <w:rPr>
          <w:rFonts w:cs="Arial"/>
          <w:color w:val="000000" w:themeColor="text1"/>
          <w:szCs w:val="24"/>
        </w:rPr>
      </w:pPr>
      <w:r>
        <w:rPr>
          <w:rFonts w:cs="Arial"/>
          <w:color w:val="000000" w:themeColor="text1"/>
          <w:szCs w:val="24"/>
        </w:rPr>
        <w:t>Head of Digital changed to Head of Operational Support and Innovation – completed</w:t>
      </w:r>
    </w:p>
    <w:p w:rsidR="00DB1E32" w:rsidRDefault="00DB1E32" w:rsidP="00202FCA">
      <w:pPr>
        <w:jc w:val="both"/>
        <w:rPr>
          <w:rFonts w:cs="Arial"/>
          <w:color w:val="000000" w:themeColor="text1"/>
          <w:szCs w:val="24"/>
        </w:rPr>
      </w:pPr>
    </w:p>
    <w:p w:rsidR="00DB1E32" w:rsidRPr="007A0DAC" w:rsidRDefault="00DB1E32" w:rsidP="00DB1E32">
      <w:pPr>
        <w:jc w:val="both"/>
        <w:rPr>
          <w:rFonts w:cs="Arial"/>
          <w:i/>
          <w:color w:val="000000" w:themeColor="text1"/>
          <w:szCs w:val="24"/>
        </w:rPr>
      </w:pPr>
      <w:proofErr w:type="spellStart"/>
      <w:r>
        <w:rPr>
          <w:rFonts w:cs="Arial"/>
          <w:i/>
          <w:color w:val="000000" w:themeColor="text1"/>
          <w:szCs w:val="24"/>
        </w:rPr>
        <w:t>AP26</w:t>
      </w:r>
      <w:proofErr w:type="spellEnd"/>
      <w:r>
        <w:rPr>
          <w:rFonts w:cs="Arial"/>
          <w:i/>
          <w:color w:val="000000" w:themeColor="text1"/>
          <w:szCs w:val="24"/>
        </w:rPr>
        <w:t xml:space="preserve">/July: </w:t>
      </w:r>
      <w:r w:rsidRPr="007A0DAC">
        <w:rPr>
          <w:rFonts w:cs="Arial"/>
          <w:i/>
          <w:color w:val="000000" w:themeColor="text1"/>
          <w:szCs w:val="24"/>
        </w:rPr>
        <w:t>MD to update the vacancies document and undertake a stock take of where each post is in the recruitment process.</w:t>
      </w:r>
    </w:p>
    <w:p w:rsidR="00A52B9D" w:rsidRDefault="00DB1E32" w:rsidP="00202FCA">
      <w:pPr>
        <w:jc w:val="both"/>
        <w:rPr>
          <w:rFonts w:cs="Arial"/>
          <w:color w:val="000000" w:themeColor="text1"/>
          <w:szCs w:val="24"/>
        </w:rPr>
      </w:pPr>
      <w:r>
        <w:rPr>
          <w:rFonts w:cs="Arial"/>
          <w:color w:val="000000" w:themeColor="text1"/>
          <w:szCs w:val="24"/>
        </w:rPr>
        <w:t>Completed – feedback was that this was a helpful, comprehensive document.</w:t>
      </w:r>
    </w:p>
    <w:p w:rsidR="00DB1E32" w:rsidRDefault="00DB1E32" w:rsidP="00202FCA">
      <w:pPr>
        <w:jc w:val="both"/>
        <w:rPr>
          <w:rFonts w:cs="Arial"/>
          <w:color w:val="000000" w:themeColor="text1"/>
          <w:szCs w:val="24"/>
        </w:rPr>
      </w:pPr>
    </w:p>
    <w:p w:rsidR="00DB1E32" w:rsidRPr="00012CBC" w:rsidRDefault="00DB1E32" w:rsidP="00DB1E32">
      <w:pPr>
        <w:jc w:val="both"/>
        <w:rPr>
          <w:rFonts w:cs="Arial"/>
          <w:i/>
          <w:iCs/>
          <w:szCs w:val="24"/>
        </w:rPr>
      </w:pPr>
      <w:proofErr w:type="spellStart"/>
      <w:r>
        <w:rPr>
          <w:rFonts w:cs="Arial"/>
          <w:i/>
          <w:color w:val="000000" w:themeColor="text1"/>
          <w:szCs w:val="24"/>
        </w:rPr>
        <w:t>AP27</w:t>
      </w:r>
      <w:proofErr w:type="spellEnd"/>
      <w:r>
        <w:rPr>
          <w:rFonts w:cs="Arial"/>
          <w:i/>
          <w:color w:val="000000" w:themeColor="text1"/>
          <w:szCs w:val="24"/>
        </w:rPr>
        <w:t>/July</w:t>
      </w:r>
      <w:r w:rsidRPr="00012CBC">
        <w:rPr>
          <w:rFonts w:cs="Arial"/>
          <w:i/>
          <w:szCs w:val="24"/>
        </w:rPr>
        <w:t xml:space="preserve">: Ross to work with Dave about preparing advice for the Minister regarding the SG budget revision and saving exercise. </w:t>
      </w:r>
      <w:r w:rsidRPr="00012CBC">
        <w:rPr>
          <w:rFonts w:cs="Arial"/>
          <w:i/>
          <w:iCs/>
          <w:szCs w:val="24"/>
        </w:rPr>
        <w:t xml:space="preserve"> </w:t>
      </w:r>
    </w:p>
    <w:p w:rsidR="00A52B9D" w:rsidRDefault="00DB1E32" w:rsidP="00202FCA">
      <w:pPr>
        <w:jc w:val="both"/>
        <w:rPr>
          <w:rFonts w:cs="Arial"/>
          <w:color w:val="000000" w:themeColor="text1"/>
          <w:szCs w:val="24"/>
        </w:rPr>
      </w:pPr>
      <w:r>
        <w:rPr>
          <w:rFonts w:cs="Arial"/>
          <w:color w:val="000000" w:themeColor="text1"/>
          <w:szCs w:val="24"/>
        </w:rPr>
        <w:t>DS/</w:t>
      </w:r>
      <w:proofErr w:type="spellStart"/>
      <w:r>
        <w:rPr>
          <w:rFonts w:cs="Arial"/>
          <w:color w:val="000000" w:themeColor="text1"/>
          <w:szCs w:val="24"/>
        </w:rPr>
        <w:t>RMacH</w:t>
      </w:r>
      <w:proofErr w:type="spellEnd"/>
      <w:r>
        <w:rPr>
          <w:rFonts w:cs="Arial"/>
          <w:color w:val="000000" w:themeColor="text1"/>
          <w:szCs w:val="24"/>
        </w:rPr>
        <w:t xml:space="preserve"> still to pull together advice for</w:t>
      </w:r>
      <w:r w:rsidR="00A52B9D">
        <w:rPr>
          <w:rFonts w:cs="Arial"/>
          <w:color w:val="000000" w:themeColor="text1"/>
          <w:szCs w:val="24"/>
        </w:rPr>
        <w:t xml:space="preserve"> Minister and accrual figures – ongoing</w:t>
      </w:r>
      <w:r>
        <w:rPr>
          <w:rFonts w:cs="Arial"/>
          <w:color w:val="000000" w:themeColor="text1"/>
          <w:szCs w:val="24"/>
        </w:rPr>
        <w:t>.</w:t>
      </w:r>
    </w:p>
    <w:p w:rsidR="00DB1E32" w:rsidRDefault="00DB1E32" w:rsidP="00202FCA">
      <w:pPr>
        <w:jc w:val="both"/>
        <w:rPr>
          <w:rFonts w:cs="Arial"/>
          <w:color w:val="000000" w:themeColor="text1"/>
          <w:szCs w:val="24"/>
        </w:rPr>
      </w:pPr>
    </w:p>
    <w:p w:rsidR="00DB1E32" w:rsidRDefault="00DB1E32" w:rsidP="00202FCA">
      <w:pPr>
        <w:jc w:val="both"/>
        <w:rPr>
          <w:rFonts w:cs="Arial"/>
          <w:color w:val="000000" w:themeColor="text1"/>
          <w:szCs w:val="24"/>
        </w:rPr>
      </w:pPr>
      <w:proofErr w:type="spellStart"/>
      <w:r>
        <w:rPr>
          <w:rFonts w:cs="Arial"/>
          <w:i/>
          <w:color w:val="000000" w:themeColor="text1"/>
          <w:szCs w:val="24"/>
        </w:rPr>
        <w:t>AP28</w:t>
      </w:r>
      <w:proofErr w:type="spellEnd"/>
      <w:r>
        <w:rPr>
          <w:rFonts w:cs="Arial"/>
          <w:i/>
          <w:color w:val="000000" w:themeColor="text1"/>
          <w:szCs w:val="24"/>
        </w:rPr>
        <w:t>/July</w:t>
      </w:r>
      <w:r w:rsidRPr="00012CBC">
        <w:rPr>
          <w:rFonts w:cs="Arial"/>
          <w:i/>
          <w:szCs w:val="24"/>
        </w:rPr>
        <w:t xml:space="preserve">: Claire to share the SET paper on the future approach to </w:t>
      </w:r>
      <w:proofErr w:type="spellStart"/>
      <w:r w:rsidRPr="00012CBC">
        <w:rPr>
          <w:rFonts w:cs="Arial"/>
          <w:i/>
          <w:szCs w:val="24"/>
        </w:rPr>
        <w:t>L&amp;D</w:t>
      </w:r>
      <w:proofErr w:type="spellEnd"/>
      <w:r w:rsidRPr="00012CBC">
        <w:rPr>
          <w:rFonts w:cs="Arial"/>
          <w:i/>
          <w:szCs w:val="24"/>
        </w:rPr>
        <w:t xml:space="preserve"> in Scottish Forestry with Peter </w:t>
      </w:r>
      <w:proofErr w:type="spellStart"/>
      <w:r w:rsidRPr="00012CBC">
        <w:rPr>
          <w:rFonts w:cs="Arial"/>
          <w:i/>
          <w:szCs w:val="24"/>
        </w:rPr>
        <w:t>Scallon</w:t>
      </w:r>
      <w:proofErr w:type="spellEnd"/>
      <w:r w:rsidRPr="00012CBC">
        <w:rPr>
          <w:rFonts w:cs="Arial"/>
          <w:i/>
          <w:szCs w:val="24"/>
        </w:rPr>
        <w:t>, and seek feedback</w:t>
      </w:r>
    </w:p>
    <w:p w:rsidR="00DB1E32" w:rsidRDefault="00DB1E32" w:rsidP="00DB1E32">
      <w:pPr>
        <w:jc w:val="both"/>
        <w:rPr>
          <w:rFonts w:cs="Arial"/>
          <w:color w:val="000000" w:themeColor="text1"/>
          <w:szCs w:val="24"/>
        </w:rPr>
      </w:pPr>
      <w:r>
        <w:rPr>
          <w:rFonts w:cs="Arial"/>
          <w:color w:val="000000" w:themeColor="text1"/>
          <w:szCs w:val="24"/>
        </w:rPr>
        <w:t>Claire shared paper with Peter and awaiting feedback.</w:t>
      </w:r>
    </w:p>
    <w:p w:rsidR="00DB1E32" w:rsidRDefault="00DB1E32" w:rsidP="00DB1E32">
      <w:pPr>
        <w:jc w:val="both"/>
        <w:rPr>
          <w:rFonts w:cs="Arial"/>
          <w:color w:val="000000" w:themeColor="text1"/>
          <w:szCs w:val="24"/>
        </w:rPr>
      </w:pPr>
    </w:p>
    <w:p w:rsidR="00DB1E32" w:rsidRPr="00012CBC" w:rsidRDefault="00DB1E32" w:rsidP="00DB1E32">
      <w:pPr>
        <w:jc w:val="both"/>
        <w:rPr>
          <w:rFonts w:cs="Arial"/>
          <w:i/>
          <w:szCs w:val="24"/>
        </w:rPr>
      </w:pPr>
      <w:proofErr w:type="spellStart"/>
      <w:r>
        <w:rPr>
          <w:rFonts w:cs="Arial"/>
          <w:i/>
          <w:color w:val="000000" w:themeColor="text1"/>
          <w:szCs w:val="24"/>
        </w:rPr>
        <w:t>AP29</w:t>
      </w:r>
      <w:proofErr w:type="spellEnd"/>
      <w:r>
        <w:rPr>
          <w:rFonts w:cs="Arial"/>
          <w:i/>
          <w:color w:val="000000" w:themeColor="text1"/>
          <w:szCs w:val="24"/>
        </w:rPr>
        <w:t>/July</w:t>
      </w:r>
      <w:r w:rsidRPr="00012CBC">
        <w:rPr>
          <w:rFonts w:cs="Arial"/>
          <w:i/>
          <w:szCs w:val="24"/>
        </w:rPr>
        <w:t xml:space="preserve">: Helen to meet with Peter and discussion the issues the paper raises. The papers/feedback would come back to the SET for a decision.  </w:t>
      </w:r>
    </w:p>
    <w:p w:rsidR="00DB1E32" w:rsidRDefault="00A52B9D" w:rsidP="00202FCA">
      <w:pPr>
        <w:jc w:val="both"/>
        <w:rPr>
          <w:rFonts w:cs="Arial"/>
          <w:color w:val="000000" w:themeColor="text1"/>
          <w:szCs w:val="24"/>
        </w:rPr>
      </w:pPr>
      <w:proofErr w:type="spellStart"/>
      <w:r>
        <w:rPr>
          <w:rFonts w:cs="Arial"/>
          <w:color w:val="000000" w:themeColor="text1"/>
          <w:szCs w:val="24"/>
        </w:rPr>
        <w:t>HMcK</w:t>
      </w:r>
      <w:proofErr w:type="spellEnd"/>
      <w:r>
        <w:rPr>
          <w:rFonts w:cs="Arial"/>
          <w:color w:val="000000" w:themeColor="text1"/>
          <w:szCs w:val="24"/>
        </w:rPr>
        <w:t xml:space="preserve"> to bring paper to</w:t>
      </w:r>
      <w:r w:rsidR="00DB1E32">
        <w:rPr>
          <w:rFonts w:cs="Arial"/>
          <w:color w:val="000000" w:themeColor="text1"/>
          <w:szCs w:val="24"/>
        </w:rPr>
        <w:t xml:space="preserve"> a dedicated</w:t>
      </w:r>
      <w:r>
        <w:rPr>
          <w:rFonts w:cs="Arial"/>
          <w:color w:val="000000" w:themeColor="text1"/>
          <w:szCs w:val="24"/>
        </w:rPr>
        <w:t xml:space="preserve"> SET </w:t>
      </w:r>
      <w:r w:rsidR="00DB1E32">
        <w:rPr>
          <w:rFonts w:cs="Arial"/>
          <w:color w:val="000000" w:themeColor="text1"/>
          <w:szCs w:val="24"/>
        </w:rPr>
        <w:t xml:space="preserve">meeting on this topic.  It was agreed the Skills Development Workers are very important posts, although they are further down the pipelines as </w:t>
      </w:r>
      <w:proofErr w:type="spellStart"/>
      <w:r>
        <w:rPr>
          <w:rFonts w:cs="Arial"/>
          <w:color w:val="000000" w:themeColor="text1"/>
          <w:szCs w:val="24"/>
        </w:rPr>
        <w:t>PB2</w:t>
      </w:r>
      <w:proofErr w:type="spellEnd"/>
      <w:r>
        <w:rPr>
          <w:rFonts w:cs="Arial"/>
          <w:color w:val="000000" w:themeColor="text1"/>
          <w:szCs w:val="24"/>
        </w:rPr>
        <w:t xml:space="preserve"> being recruited first.  </w:t>
      </w:r>
      <w:r w:rsidR="00DB1E32">
        <w:rPr>
          <w:rFonts w:cs="Arial"/>
          <w:color w:val="000000" w:themeColor="text1"/>
          <w:szCs w:val="24"/>
        </w:rPr>
        <w:t>I</w:t>
      </w:r>
      <w:r>
        <w:rPr>
          <w:rFonts w:cs="Arial"/>
          <w:color w:val="000000" w:themeColor="text1"/>
          <w:szCs w:val="24"/>
        </w:rPr>
        <w:t>nduction and training for WOs</w:t>
      </w:r>
      <w:r w:rsidR="00DB1E32">
        <w:rPr>
          <w:rFonts w:cs="Arial"/>
          <w:color w:val="000000" w:themeColor="text1"/>
          <w:szCs w:val="24"/>
        </w:rPr>
        <w:t xml:space="preserve"> central</w:t>
      </w:r>
      <w:r>
        <w:rPr>
          <w:rFonts w:cs="Arial"/>
          <w:color w:val="000000" w:themeColor="text1"/>
          <w:szCs w:val="24"/>
        </w:rPr>
        <w:t xml:space="preserve">.  </w:t>
      </w:r>
    </w:p>
    <w:p w:rsidR="00A52B9D" w:rsidRPr="00DB1E32" w:rsidRDefault="00547312" w:rsidP="00202FCA">
      <w:pPr>
        <w:jc w:val="both"/>
        <w:rPr>
          <w:rFonts w:cs="Arial"/>
          <w:i/>
          <w:color w:val="000000" w:themeColor="text1"/>
          <w:szCs w:val="24"/>
        </w:rPr>
      </w:pPr>
      <w:bookmarkStart w:id="0" w:name="_GoBack"/>
      <w:proofErr w:type="spellStart"/>
      <w:r>
        <w:rPr>
          <w:rFonts w:cs="Arial"/>
          <w:i/>
          <w:color w:val="000000" w:themeColor="text1"/>
          <w:szCs w:val="24"/>
        </w:rPr>
        <w:lastRenderedPageBreak/>
        <w:t>AP30</w:t>
      </w:r>
      <w:proofErr w:type="spellEnd"/>
      <w:r>
        <w:rPr>
          <w:rFonts w:cs="Arial"/>
          <w:i/>
          <w:color w:val="000000" w:themeColor="text1"/>
          <w:szCs w:val="24"/>
        </w:rPr>
        <w:t xml:space="preserve">/Aug:  Further Action agreed that a </w:t>
      </w:r>
      <w:r w:rsidR="00A52B9D" w:rsidRPr="00DB1E32">
        <w:rPr>
          <w:rFonts w:cs="Arial"/>
          <w:i/>
          <w:color w:val="000000" w:themeColor="text1"/>
          <w:szCs w:val="24"/>
        </w:rPr>
        <w:t>dedicated SET meeting</w:t>
      </w:r>
      <w:r w:rsidR="00DB1E32" w:rsidRPr="00DB1E32">
        <w:rPr>
          <w:rFonts w:cs="Arial"/>
          <w:i/>
          <w:color w:val="000000" w:themeColor="text1"/>
          <w:szCs w:val="24"/>
        </w:rPr>
        <w:t xml:space="preserve"> </w:t>
      </w:r>
      <w:r>
        <w:rPr>
          <w:rFonts w:cs="Arial"/>
          <w:i/>
          <w:color w:val="000000" w:themeColor="text1"/>
          <w:szCs w:val="24"/>
        </w:rPr>
        <w:t xml:space="preserve">would be convened to discuss </w:t>
      </w:r>
      <w:r w:rsidR="00DB1E32" w:rsidRPr="00DB1E32">
        <w:rPr>
          <w:rFonts w:cs="Arial"/>
          <w:i/>
          <w:color w:val="000000" w:themeColor="text1"/>
          <w:szCs w:val="24"/>
        </w:rPr>
        <w:t>this paper</w:t>
      </w:r>
      <w:r>
        <w:rPr>
          <w:rFonts w:cs="Arial"/>
          <w:i/>
          <w:color w:val="000000" w:themeColor="text1"/>
          <w:szCs w:val="24"/>
        </w:rPr>
        <w:t xml:space="preserve"> on Learning and Development</w:t>
      </w:r>
      <w:r w:rsidR="00DB1E32" w:rsidRPr="00DB1E32">
        <w:rPr>
          <w:rFonts w:cs="Arial"/>
          <w:i/>
          <w:color w:val="000000" w:themeColor="text1"/>
          <w:szCs w:val="24"/>
        </w:rPr>
        <w:t xml:space="preserve">.  Invite to Peter </w:t>
      </w:r>
      <w:proofErr w:type="spellStart"/>
      <w:r w:rsidR="00DB1E32" w:rsidRPr="00DB1E32">
        <w:rPr>
          <w:rFonts w:cs="Arial"/>
          <w:i/>
          <w:color w:val="000000" w:themeColor="text1"/>
          <w:szCs w:val="24"/>
        </w:rPr>
        <w:t>Scallon</w:t>
      </w:r>
      <w:proofErr w:type="spellEnd"/>
      <w:r w:rsidR="00DB1E32" w:rsidRPr="00DB1E32">
        <w:rPr>
          <w:rFonts w:cs="Arial"/>
          <w:i/>
          <w:color w:val="000000" w:themeColor="text1"/>
          <w:szCs w:val="24"/>
        </w:rPr>
        <w:t xml:space="preserve"> TBC.</w:t>
      </w:r>
    </w:p>
    <w:bookmarkEnd w:id="0"/>
    <w:p w:rsidR="00DB1E32" w:rsidRDefault="00DB1E32" w:rsidP="00202FCA">
      <w:pPr>
        <w:jc w:val="both"/>
        <w:rPr>
          <w:rFonts w:cs="Arial"/>
          <w:color w:val="000000" w:themeColor="text1"/>
          <w:szCs w:val="24"/>
        </w:rPr>
      </w:pPr>
    </w:p>
    <w:p w:rsidR="00DB1E32" w:rsidRPr="00DB1E32" w:rsidRDefault="00DB1E32" w:rsidP="00202FCA">
      <w:pPr>
        <w:jc w:val="both"/>
        <w:rPr>
          <w:rFonts w:cs="Arial"/>
          <w:i/>
          <w:color w:val="000000" w:themeColor="text1"/>
          <w:szCs w:val="24"/>
        </w:rPr>
      </w:pPr>
      <w:proofErr w:type="spellStart"/>
      <w:r w:rsidRPr="00DB1E32">
        <w:rPr>
          <w:rFonts w:cs="Arial"/>
          <w:i/>
          <w:color w:val="000000" w:themeColor="text1"/>
          <w:szCs w:val="24"/>
        </w:rPr>
        <w:t>AP4</w:t>
      </w:r>
      <w:proofErr w:type="spellEnd"/>
      <w:r w:rsidRPr="00DB1E32">
        <w:rPr>
          <w:rFonts w:cs="Arial"/>
          <w:i/>
          <w:color w:val="000000" w:themeColor="text1"/>
          <w:szCs w:val="24"/>
        </w:rPr>
        <w:t xml:space="preserve">/Jan MR and Rob Langton to continue working with relevant staff members on publication of Corporate </w:t>
      </w:r>
      <w:proofErr w:type="spellStart"/>
      <w:r w:rsidRPr="00DB1E32">
        <w:rPr>
          <w:rFonts w:cs="Arial"/>
          <w:i/>
          <w:color w:val="000000" w:themeColor="text1"/>
          <w:szCs w:val="24"/>
        </w:rPr>
        <w:t>KPIs</w:t>
      </w:r>
      <w:proofErr w:type="spellEnd"/>
      <w:r w:rsidRPr="00DB1E32">
        <w:rPr>
          <w:rFonts w:cs="Arial"/>
          <w:i/>
          <w:color w:val="000000" w:themeColor="text1"/>
          <w:szCs w:val="24"/>
        </w:rPr>
        <w:t xml:space="preserve"> </w:t>
      </w:r>
    </w:p>
    <w:p w:rsidR="00A52B9D" w:rsidRDefault="00A52B9D" w:rsidP="00202FCA">
      <w:pPr>
        <w:jc w:val="both"/>
        <w:rPr>
          <w:rFonts w:cs="Arial"/>
          <w:color w:val="000000" w:themeColor="text1"/>
          <w:szCs w:val="24"/>
        </w:rPr>
      </w:pPr>
      <w:proofErr w:type="spellStart"/>
      <w:r>
        <w:rPr>
          <w:rFonts w:cs="Arial"/>
          <w:color w:val="000000" w:themeColor="text1"/>
          <w:szCs w:val="24"/>
        </w:rPr>
        <w:t>KPI</w:t>
      </w:r>
      <w:proofErr w:type="spellEnd"/>
      <w:r>
        <w:rPr>
          <w:rFonts w:cs="Arial"/>
          <w:color w:val="000000" w:themeColor="text1"/>
          <w:szCs w:val="24"/>
        </w:rPr>
        <w:t xml:space="preserve"> Annual Report being pulled together by MR</w:t>
      </w:r>
      <w:r w:rsidR="00DB1E32">
        <w:rPr>
          <w:rFonts w:cs="Arial"/>
          <w:color w:val="000000" w:themeColor="text1"/>
          <w:szCs w:val="24"/>
        </w:rPr>
        <w:t xml:space="preserve"> and will be published August 21</w:t>
      </w:r>
      <w:r>
        <w:rPr>
          <w:rFonts w:cs="Arial"/>
          <w:color w:val="000000" w:themeColor="text1"/>
          <w:szCs w:val="24"/>
        </w:rPr>
        <w:t xml:space="preserve">.  </w:t>
      </w:r>
      <w:proofErr w:type="spellStart"/>
      <w:r>
        <w:rPr>
          <w:rFonts w:cs="Arial"/>
          <w:color w:val="000000" w:themeColor="text1"/>
          <w:szCs w:val="24"/>
        </w:rPr>
        <w:t>RL</w:t>
      </w:r>
      <w:proofErr w:type="spellEnd"/>
      <w:r>
        <w:rPr>
          <w:rFonts w:cs="Arial"/>
          <w:color w:val="000000" w:themeColor="text1"/>
          <w:szCs w:val="24"/>
        </w:rPr>
        <w:t xml:space="preserve"> and MD  pulling together staffing figures.  </w:t>
      </w:r>
      <w:r w:rsidR="00DB1E32">
        <w:rPr>
          <w:rFonts w:cs="Arial"/>
          <w:color w:val="000000" w:themeColor="text1"/>
          <w:szCs w:val="24"/>
        </w:rPr>
        <w:t>MD s</w:t>
      </w:r>
      <w:r>
        <w:rPr>
          <w:rFonts w:cs="Arial"/>
          <w:color w:val="000000" w:themeColor="text1"/>
          <w:szCs w:val="24"/>
        </w:rPr>
        <w:t xml:space="preserve">till waiting to hear from FLS about the reports which we will be receiving as standard </w:t>
      </w:r>
      <w:r w:rsidR="00DB1E32">
        <w:rPr>
          <w:rFonts w:cs="Arial"/>
          <w:color w:val="000000" w:themeColor="text1"/>
          <w:szCs w:val="24"/>
        </w:rPr>
        <w:t xml:space="preserve">from systems such as </w:t>
      </w:r>
      <w:proofErr w:type="spellStart"/>
      <w:r>
        <w:rPr>
          <w:rFonts w:cs="Arial"/>
          <w:color w:val="000000" w:themeColor="text1"/>
          <w:szCs w:val="24"/>
        </w:rPr>
        <w:t>iTrent</w:t>
      </w:r>
      <w:proofErr w:type="spellEnd"/>
      <w:r>
        <w:rPr>
          <w:rFonts w:cs="Arial"/>
          <w:color w:val="000000" w:themeColor="text1"/>
          <w:szCs w:val="24"/>
        </w:rPr>
        <w:t xml:space="preserve">, before we can make a decision about what else SF would like to request.  May need to wait till FLS </w:t>
      </w:r>
      <w:proofErr w:type="spellStart"/>
      <w:r>
        <w:rPr>
          <w:rFonts w:cs="Arial"/>
          <w:color w:val="000000" w:themeColor="text1"/>
          <w:szCs w:val="24"/>
        </w:rPr>
        <w:t>HMRI</w:t>
      </w:r>
      <w:proofErr w:type="spellEnd"/>
      <w:r>
        <w:rPr>
          <w:rFonts w:cs="Arial"/>
          <w:color w:val="000000" w:themeColor="text1"/>
          <w:szCs w:val="24"/>
        </w:rPr>
        <w:t xml:space="preserve"> vacancy filled.  Add</w:t>
      </w:r>
      <w:r w:rsidR="00DB1E32">
        <w:rPr>
          <w:rFonts w:cs="Arial"/>
          <w:color w:val="000000" w:themeColor="text1"/>
          <w:szCs w:val="24"/>
        </w:rPr>
        <w:t xml:space="preserve"> these requests</w:t>
      </w:r>
      <w:r>
        <w:rPr>
          <w:rFonts w:cs="Arial"/>
          <w:color w:val="000000" w:themeColor="text1"/>
          <w:szCs w:val="24"/>
        </w:rPr>
        <w:t xml:space="preserve"> to SLA contract. </w:t>
      </w:r>
    </w:p>
    <w:p w:rsidR="00DB1E32" w:rsidRDefault="00DB1E32" w:rsidP="00202FCA">
      <w:pPr>
        <w:jc w:val="both"/>
        <w:rPr>
          <w:rFonts w:cs="Arial"/>
          <w:color w:val="000000" w:themeColor="text1"/>
          <w:szCs w:val="24"/>
        </w:rPr>
      </w:pPr>
    </w:p>
    <w:p w:rsidR="00DB1E32" w:rsidRDefault="00DB1E32" w:rsidP="00202FCA">
      <w:pPr>
        <w:jc w:val="both"/>
        <w:rPr>
          <w:rFonts w:cs="Arial"/>
          <w:color w:val="000000" w:themeColor="text1"/>
          <w:szCs w:val="24"/>
        </w:rPr>
      </w:pPr>
      <w:proofErr w:type="spellStart"/>
      <w:r w:rsidRPr="00DB1E32">
        <w:rPr>
          <w:rFonts w:cs="Arial"/>
          <w:i/>
          <w:color w:val="000000" w:themeColor="text1"/>
          <w:szCs w:val="24"/>
        </w:rPr>
        <w:t>AP13</w:t>
      </w:r>
      <w:proofErr w:type="spellEnd"/>
      <w:r w:rsidRPr="00DB1E32">
        <w:rPr>
          <w:rFonts w:cs="Arial"/>
          <w:i/>
          <w:color w:val="000000" w:themeColor="text1"/>
          <w:szCs w:val="24"/>
        </w:rPr>
        <w:t>/April JD to work with MD/</w:t>
      </w:r>
      <w:proofErr w:type="spellStart"/>
      <w:r w:rsidRPr="00DB1E32">
        <w:rPr>
          <w:rFonts w:cs="Arial"/>
          <w:i/>
          <w:color w:val="000000" w:themeColor="text1"/>
          <w:szCs w:val="24"/>
        </w:rPr>
        <w:t>RF</w:t>
      </w:r>
      <w:proofErr w:type="spellEnd"/>
      <w:r w:rsidRPr="00DB1E32">
        <w:rPr>
          <w:rFonts w:cs="Arial"/>
          <w:i/>
          <w:color w:val="000000" w:themeColor="text1"/>
          <w:szCs w:val="24"/>
        </w:rPr>
        <w:t xml:space="preserve"> to map out decision tree/flow chart on recruitment procedures.  Present options in relation to </w:t>
      </w:r>
      <w:proofErr w:type="spellStart"/>
      <w:r w:rsidRPr="00DB1E32">
        <w:rPr>
          <w:rFonts w:cs="Arial"/>
          <w:i/>
          <w:color w:val="000000" w:themeColor="text1"/>
          <w:szCs w:val="24"/>
        </w:rPr>
        <w:t>TRAs</w:t>
      </w:r>
      <w:proofErr w:type="spellEnd"/>
      <w:r w:rsidRPr="00DB1E32">
        <w:rPr>
          <w:rFonts w:cs="Arial"/>
          <w:i/>
          <w:color w:val="000000" w:themeColor="text1"/>
          <w:szCs w:val="24"/>
        </w:rPr>
        <w:t>.</w:t>
      </w:r>
    </w:p>
    <w:p w:rsidR="00A52B9D" w:rsidRDefault="00A52B9D" w:rsidP="00202FCA">
      <w:pPr>
        <w:jc w:val="both"/>
        <w:rPr>
          <w:rFonts w:cs="Arial"/>
          <w:color w:val="000000" w:themeColor="text1"/>
          <w:szCs w:val="24"/>
        </w:rPr>
      </w:pPr>
      <w:r>
        <w:rPr>
          <w:rFonts w:cs="Arial"/>
          <w:color w:val="000000" w:themeColor="text1"/>
          <w:szCs w:val="24"/>
        </w:rPr>
        <w:t xml:space="preserve">Flowchart on </w:t>
      </w:r>
      <w:r w:rsidR="00DB1E32">
        <w:rPr>
          <w:rFonts w:cs="Arial"/>
          <w:color w:val="000000" w:themeColor="text1"/>
          <w:szCs w:val="24"/>
        </w:rPr>
        <w:t xml:space="preserve">recruitment </w:t>
      </w:r>
      <w:r>
        <w:rPr>
          <w:rFonts w:cs="Arial"/>
          <w:color w:val="000000" w:themeColor="text1"/>
          <w:szCs w:val="24"/>
        </w:rPr>
        <w:t xml:space="preserve">circulated. </w:t>
      </w:r>
      <w:proofErr w:type="spellStart"/>
      <w:r w:rsidR="00DB1E32">
        <w:rPr>
          <w:rFonts w:cs="Arial"/>
          <w:color w:val="000000" w:themeColor="text1"/>
          <w:szCs w:val="24"/>
        </w:rPr>
        <w:t>TRAs</w:t>
      </w:r>
      <w:proofErr w:type="spellEnd"/>
      <w:r w:rsidR="00DB1E32">
        <w:rPr>
          <w:rFonts w:cs="Arial"/>
          <w:color w:val="000000" w:themeColor="text1"/>
          <w:szCs w:val="24"/>
        </w:rPr>
        <w:t xml:space="preserve"> discussion below.</w:t>
      </w:r>
    </w:p>
    <w:p w:rsidR="00DB1E32" w:rsidRDefault="00DB1E32" w:rsidP="00202FCA">
      <w:pPr>
        <w:jc w:val="both"/>
        <w:rPr>
          <w:rFonts w:cs="Arial"/>
          <w:color w:val="000000" w:themeColor="text1"/>
          <w:szCs w:val="24"/>
        </w:rPr>
      </w:pPr>
    </w:p>
    <w:p w:rsidR="00DB1E32" w:rsidRDefault="00DB1E32" w:rsidP="00202FCA">
      <w:pPr>
        <w:jc w:val="both"/>
        <w:rPr>
          <w:rFonts w:cs="Arial"/>
          <w:color w:val="000000" w:themeColor="text1"/>
          <w:szCs w:val="24"/>
        </w:rPr>
      </w:pPr>
      <w:proofErr w:type="spellStart"/>
      <w:r w:rsidRPr="003B73AB">
        <w:rPr>
          <w:rFonts w:cs="Arial"/>
          <w:color w:val="000000" w:themeColor="text1"/>
          <w:szCs w:val="24"/>
        </w:rPr>
        <w:t>AP14</w:t>
      </w:r>
      <w:proofErr w:type="spellEnd"/>
      <w:r w:rsidRPr="003B73AB">
        <w:rPr>
          <w:rFonts w:cs="Arial"/>
          <w:color w:val="000000" w:themeColor="text1"/>
          <w:szCs w:val="24"/>
        </w:rPr>
        <w:t xml:space="preserve">/April DS to find out how FLS/SF can be represented on or tap into the SG Diversity Networks.  </w:t>
      </w:r>
    </w:p>
    <w:p w:rsidR="00A52B9D" w:rsidRDefault="00DB1E32" w:rsidP="00202FCA">
      <w:pPr>
        <w:jc w:val="both"/>
        <w:rPr>
          <w:rFonts w:cs="Arial"/>
          <w:color w:val="000000" w:themeColor="text1"/>
          <w:szCs w:val="24"/>
        </w:rPr>
      </w:pPr>
      <w:r>
        <w:rPr>
          <w:rFonts w:cs="Arial"/>
          <w:color w:val="000000" w:themeColor="text1"/>
          <w:szCs w:val="24"/>
        </w:rPr>
        <w:t>O</w:t>
      </w:r>
      <w:r w:rsidR="00A52B9D">
        <w:rPr>
          <w:rFonts w:cs="Arial"/>
          <w:color w:val="000000" w:themeColor="text1"/>
          <w:szCs w:val="24"/>
        </w:rPr>
        <w:t>ngoing</w:t>
      </w:r>
      <w:r>
        <w:rPr>
          <w:rFonts w:cs="Arial"/>
          <w:color w:val="000000" w:themeColor="text1"/>
          <w:szCs w:val="24"/>
        </w:rPr>
        <w:t>.</w:t>
      </w:r>
    </w:p>
    <w:p w:rsidR="00DB1E32" w:rsidRDefault="00DB1E32" w:rsidP="00202FCA">
      <w:pPr>
        <w:jc w:val="both"/>
        <w:rPr>
          <w:rFonts w:cs="Arial"/>
          <w:color w:val="000000" w:themeColor="text1"/>
          <w:szCs w:val="24"/>
        </w:rPr>
      </w:pPr>
    </w:p>
    <w:p w:rsidR="00DB1E32" w:rsidRDefault="00DB1E32" w:rsidP="00DB1E32">
      <w:pPr>
        <w:jc w:val="both"/>
        <w:rPr>
          <w:rFonts w:cs="Arial"/>
          <w:i/>
          <w:color w:val="000000" w:themeColor="text1"/>
          <w:szCs w:val="24"/>
        </w:rPr>
      </w:pPr>
      <w:proofErr w:type="spellStart"/>
      <w:r>
        <w:rPr>
          <w:rFonts w:cs="Arial"/>
          <w:i/>
          <w:color w:val="000000" w:themeColor="text1"/>
          <w:szCs w:val="24"/>
        </w:rPr>
        <w:t>AP22</w:t>
      </w:r>
      <w:proofErr w:type="spellEnd"/>
      <w:r>
        <w:rPr>
          <w:rFonts w:cs="Arial"/>
          <w:i/>
          <w:color w:val="000000" w:themeColor="text1"/>
          <w:szCs w:val="24"/>
        </w:rPr>
        <w:t xml:space="preserve">/July: </w:t>
      </w:r>
      <w:r w:rsidRPr="008A452D">
        <w:rPr>
          <w:rFonts w:cs="Arial"/>
          <w:i/>
          <w:color w:val="000000" w:themeColor="text1"/>
          <w:szCs w:val="24"/>
        </w:rPr>
        <w:t xml:space="preserve">DS &amp; MD to refresh EDI Action Plan during second half of 2021. </w:t>
      </w:r>
    </w:p>
    <w:p w:rsidR="00A52B9D" w:rsidRDefault="00A52B9D" w:rsidP="00202FCA">
      <w:pPr>
        <w:jc w:val="both"/>
        <w:rPr>
          <w:rFonts w:cs="Arial"/>
          <w:color w:val="000000" w:themeColor="text1"/>
          <w:szCs w:val="24"/>
        </w:rPr>
      </w:pPr>
      <w:r>
        <w:rPr>
          <w:rFonts w:cs="Arial"/>
          <w:color w:val="000000" w:themeColor="text1"/>
          <w:szCs w:val="24"/>
        </w:rPr>
        <w:t xml:space="preserve">EDI plan </w:t>
      </w:r>
      <w:r w:rsidR="00DB1E32">
        <w:rPr>
          <w:rFonts w:cs="Arial"/>
          <w:color w:val="000000" w:themeColor="text1"/>
          <w:szCs w:val="24"/>
        </w:rPr>
        <w:t>to be</w:t>
      </w:r>
      <w:r>
        <w:rPr>
          <w:rFonts w:cs="Arial"/>
          <w:color w:val="000000" w:themeColor="text1"/>
          <w:szCs w:val="24"/>
        </w:rPr>
        <w:t xml:space="preserve"> updated shortly</w:t>
      </w:r>
      <w:r w:rsidR="00DB1E32">
        <w:rPr>
          <w:rFonts w:cs="Arial"/>
          <w:color w:val="000000" w:themeColor="text1"/>
          <w:szCs w:val="24"/>
        </w:rPr>
        <w:t xml:space="preserve"> following discussions with Amy Noble.</w:t>
      </w:r>
    </w:p>
    <w:p w:rsidR="00DB1E32" w:rsidRDefault="00DB1E32" w:rsidP="00202FCA">
      <w:pPr>
        <w:jc w:val="both"/>
        <w:rPr>
          <w:rFonts w:cs="Arial"/>
          <w:color w:val="000000" w:themeColor="text1"/>
          <w:szCs w:val="24"/>
        </w:rPr>
      </w:pPr>
    </w:p>
    <w:p w:rsidR="00DB1E32" w:rsidRPr="003B73AB" w:rsidRDefault="00DB1E32" w:rsidP="00DB1E32">
      <w:pPr>
        <w:jc w:val="both"/>
        <w:rPr>
          <w:rFonts w:cs="Arial"/>
          <w:i/>
          <w:iCs/>
          <w:color w:val="000000" w:themeColor="text1"/>
          <w:szCs w:val="24"/>
        </w:rPr>
      </w:pPr>
      <w:proofErr w:type="spellStart"/>
      <w:r>
        <w:rPr>
          <w:rFonts w:cs="Arial"/>
          <w:color w:val="000000" w:themeColor="text1"/>
          <w:szCs w:val="24"/>
        </w:rPr>
        <w:t>AP17</w:t>
      </w:r>
      <w:proofErr w:type="spellEnd"/>
      <w:r w:rsidRPr="003B73AB">
        <w:rPr>
          <w:rFonts w:cs="Arial"/>
          <w:color w:val="000000" w:themeColor="text1"/>
          <w:szCs w:val="24"/>
        </w:rPr>
        <w:t>/May</w:t>
      </w:r>
      <w:r>
        <w:rPr>
          <w:rFonts w:cs="Arial"/>
          <w:color w:val="000000" w:themeColor="text1"/>
          <w:szCs w:val="24"/>
        </w:rPr>
        <w:t>:</w:t>
      </w:r>
      <w:r w:rsidRPr="003B73AB">
        <w:rPr>
          <w:rFonts w:cs="Arial"/>
          <w:i/>
          <w:iCs/>
          <w:color w:val="000000" w:themeColor="text1"/>
          <w:szCs w:val="24"/>
        </w:rPr>
        <w:t xml:space="preserve"> </w:t>
      </w:r>
      <w:proofErr w:type="spellStart"/>
      <w:r w:rsidRPr="003B73AB">
        <w:rPr>
          <w:rFonts w:cs="Arial"/>
          <w:i/>
          <w:iCs/>
          <w:color w:val="000000" w:themeColor="text1"/>
          <w:szCs w:val="24"/>
        </w:rPr>
        <w:t>RMacH</w:t>
      </w:r>
      <w:proofErr w:type="spellEnd"/>
      <w:r w:rsidRPr="003B73AB">
        <w:rPr>
          <w:rFonts w:cs="Arial"/>
          <w:i/>
          <w:iCs/>
          <w:color w:val="000000" w:themeColor="text1"/>
          <w:szCs w:val="24"/>
        </w:rPr>
        <w:t xml:space="preserve">/Doug Howieson and Conservators to review budgetary mechanisms and reporting.   </w:t>
      </w:r>
    </w:p>
    <w:p w:rsidR="00A52B9D" w:rsidRDefault="00DB1E32" w:rsidP="00202FCA">
      <w:pPr>
        <w:jc w:val="both"/>
        <w:rPr>
          <w:rFonts w:cs="Arial"/>
          <w:color w:val="000000" w:themeColor="text1"/>
          <w:szCs w:val="24"/>
        </w:rPr>
      </w:pPr>
      <w:r>
        <w:rPr>
          <w:rFonts w:cs="Arial"/>
          <w:color w:val="000000" w:themeColor="text1"/>
          <w:szCs w:val="24"/>
        </w:rPr>
        <w:t xml:space="preserve">DH gradually making progress on this, getting a clearer picture on how Operational Delivery budgets develop throughout the year.  </w:t>
      </w:r>
      <w:proofErr w:type="spellStart"/>
      <w:r>
        <w:rPr>
          <w:rFonts w:cs="Arial"/>
          <w:color w:val="000000" w:themeColor="text1"/>
          <w:szCs w:val="24"/>
        </w:rPr>
        <w:t>RMacH</w:t>
      </w:r>
      <w:proofErr w:type="spellEnd"/>
      <w:r>
        <w:rPr>
          <w:rFonts w:cs="Arial"/>
          <w:color w:val="000000" w:themeColor="text1"/>
          <w:szCs w:val="24"/>
        </w:rPr>
        <w:t xml:space="preserve"> and DH establishing how to make better use of Conservator</w:t>
      </w:r>
      <w:r w:rsidR="00A52B9D">
        <w:rPr>
          <w:rFonts w:cs="Arial"/>
          <w:color w:val="000000" w:themeColor="text1"/>
          <w:szCs w:val="24"/>
        </w:rPr>
        <w:t xml:space="preserve"> finance support visits</w:t>
      </w:r>
      <w:r>
        <w:rPr>
          <w:rFonts w:cs="Arial"/>
          <w:color w:val="000000" w:themeColor="text1"/>
          <w:szCs w:val="24"/>
        </w:rPr>
        <w:t>.</w:t>
      </w:r>
    </w:p>
    <w:p w:rsidR="00DB1E32" w:rsidRDefault="00DB1E32" w:rsidP="00202FCA">
      <w:pPr>
        <w:jc w:val="both"/>
        <w:rPr>
          <w:rFonts w:cs="Arial"/>
          <w:color w:val="000000" w:themeColor="text1"/>
          <w:szCs w:val="24"/>
        </w:rPr>
      </w:pPr>
    </w:p>
    <w:p w:rsidR="00DB1E32" w:rsidRPr="003B73AB" w:rsidRDefault="00DB1E32" w:rsidP="00DB1E32">
      <w:pPr>
        <w:jc w:val="both"/>
        <w:rPr>
          <w:rFonts w:cs="Arial"/>
          <w:i/>
          <w:color w:val="000000" w:themeColor="text1"/>
          <w:szCs w:val="24"/>
        </w:rPr>
      </w:pPr>
      <w:proofErr w:type="spellStart"/>
      <w:r>
        <w:rPr>
          <w:rFonts w:cs="Arial"/>
          <w:color w:val="000000" w:themeColor="text1"/>
          <w:szCs w:val="24"/>
        </w:rPr>
        <w:t>AP19</w:t>
      </w:r>
      <w:proofErr w:type="spellEnd"/>
      <w:r w:rsidRPr="003B73AB">
        <w:rPr>
          <w:rFonts w:cs="Arial"/>
          <w:color w:val="000000" w:themeColor="text1"/>
          <w:szCs w:val="24"/>
        </w:rPr>
        <w:t>/May</w:t>
      </w:r>
      <w:r>
        <w:rPr>
          <w:rFonts w:cs="Arial"/>
          <w:color w:val="000000" w:themeColor="text1"/>
          <w:szCs w:val="24"/>
        </w:rPr>
        <w:t xml:space="preserve">:  </w:t>
      </w:r>
      <w:r w:rsidRPr="003B73AB">
        <w:rPr>
          <w:rFonts w:cs="Arial"/>
          <w:i/>
          <w:color w:val="000000" w:themeColor="text1"/>
          <w:szCs w:val="24"/>
        </w:rPr>
        <w:t>BF to produce a plan identifying which elements of the policy framework needs to be developed, how delivered and including timeframes, resources implications, stakeholder engagement and communications.</w:t>
      </w:r>
    </w:p>
    <w:p w:rsidR="00DB1E32" w:rsidRDefault="00DB1E32" w:rsidP="00DB1E32">
      <w:pPr>
        <w:jc w:val="both"/>
        <w:rPr>
          <w:rFonts w:cs="Arial"/>
          <w:i/>
          <w:iCs/>
          <w:color w:val="000000" w:themeColor="text1"/>
          <w:szCs w:val="24"/>
        </w:rPr>
      </w:pPr>
      <w:proofErr w:type="spellStart"/>
      <w:r>
        <w:rPr>
          <w:rFonts w:cs="Arial"/>
          <w:color w:val="000000" w:themeColor="text1"/>
          <w:szCs w:val="24"/>
        </w:rPr>
        <w:t>AP20</w:t>
      </w:r>
      <w:proofErr w:type="spellEnd"/>
      <w:r w:rsidRPr="003B73AB">
        <w:rPr>
          <w:rFonts w:cs="Arial"/>
          <w:color w:val="000000" w:themeColor="text1"/>
          <w:szCs w:val="24"/>
        </w:rPr>
        <w:t>/May</w:t>
      </w:r>
      <w:r>
        <w:rPr>
          <w:rFonts w:cs="Arial"/>
          <w:color w:val="000000" w:themeColor="text1"/>
          <w:szCs w:val="24"/>
        </w:rPr>
        <w:t xml:space="preserve">:  </w:t>
      </w:r>
      <w:r w:rsidRPr="003B73AB">
        <w:rPr>
          <w:rFonts w:cs="Arial"/>
          <w:i/>
          <w:iCs/>
          <w:color w:val="000000" w:themeColor="text1"/>
          <w:szCs w:val="24"/>
        </w:rPr>
        <w:t>BF would engage with policy leads to ask them to take forward any outstanding work on the four policy actions (legislation, subsidy controls, forestry labour and border controls) that still needed SF support.</w:t>
      </w:r>
    </w:p>
    <w:p w:rsidR="00DB1E32" w:rsidRPr="003B73AB" w:rsidRDefault="00DB1E32" w:rsidP="00DB1E32">
      <w:pPr>
        <w:jc w:val="both"/>
        <w:rPr>
          <w:rFonts w:cs="Arial"/>
          <w:i/>
          <w:iCs/>
          <w:color w:val="000000" w:themeColor="text1"/>
          <w:szCs w:val="24"/>
        </w:rPr>
      </w:pPr>
      <w:proofErr w:type="spellStart"/>
      <w:r>
        <w:rPr>
          <w:rFonts w:cs="Arial"/>
          <w:color w:val="000000" w:themeColor="text1"/>
          <w:szCs w:val="24"/>
        </w:rPr>
        <w:t>AP21</w:t>
      </w:r>
      <w:proofErr w:type="spellEnd"/>
      <w:r w:rsidRPr="003B73AB">
        <w:rPr>
          <w:rFonts w:cs="Arial"/>
          <w:color w:val="000000" w:themeColor="text1"/>
          <w:szCs w:val="24"/>
        </w:rPr>
        <w:t>/May</w:t>
      </w:r>
      <w:r>
        <w:rPr>
          <w:rFonts w:cs="Arial"/>
          <w:color w:val="000000" w:themeColor="text1"/>
          <w:szCs w:val="24"/>
        </w:rPr>
        <w:t xml:space="preserve">:  </w:t>
      </w:r>
      <w:r w:rsidRPr="003B73AB">
        <w:rPr>
          <w:rFonts w:cs="Arial"/>
          <w:i/>
          <w:iCs/>
          <w:color w:val="000000" w:themeColor="text1"/>
          <w:szCs w:val="24"/>
        </w:rPr>
        <w:t xml:space="preserve">BF to write to external delivery organisation leading on an action, to provide them with an update on progress and to engage them in discussion on progress, the status of their action and whether these actions remain a priority and will be delivered by March 2022. </w:t>
      </w:r>
    </w:p>
    <w:p w:rsidR="00A52B9D" w:rsidRDefault="00DB1E32" w:rsidP="00202FCA">
      <w:pPr>
        <w:jc w:val="both"/>
        <w:rPr>
          <w:rFonts w:cs="Arial"/>
          <w:color w:val="000000" w:themeColor="text1"/>
          <w:szCs w:val="24"/>
        </w:rPr>
      </w:pPr>
      <w:r>
        <w:rPr>
          <w:rFonts w:cs="Arial"/>
          <w:color w:val="000000" w:themeColor="text1"/>
          <w:szCs w:val="24"/>
        </w:rPr>
        <w:t>All completed.</w:t>
      </w:r>
    </w:p>
    <w:p w:rsidR="00A52B9D" w:rsidRDefault="00A52B9D" w:rsidP="00202FCA">
      <w:pPr>
        <w:jc w:val="both"/>
        <w:rPr>
          <w:rFonts w:cs="Arial"/>
          <w:color w:val="000000" w:themeColor="text1"/>
          <w:szCs w:val="24"/>
        </w:rPr>
      </w:pPr>
    </w:p>
    <w:p w:rsidR="00A52B9D" w:rsidRPr="00DB1E32" w:rsidRDefault="00A52B9D" w:rsidP="00202FCA">
      <w:pPr>
        <w:jc w:val="both"/>
        <w:rPr>
          <w:rFonts w:cs="Arial"/>
          <w:b/>
          <w:color w:val="000000" w:themeColor="text1"/>
          <w:szCs w:val="24"/>
        </w:rPr>
      </w:pPr>
      <w:r w:rsidRPr="00DB1E32">
        <w:rPr>
          <w:rFonts w:cs="Arial"/>
          <w:b/>
          <w:color w:val="000000" w:themeColor="text1"/>
          <w:szCs w:val="24"/>
        </w:rPr>
        <w:t>Matters Arising:</w:t>
      </w:r>
    </w:p>
    <w:p w:rsidR="00A52B9D" w:rsidRDefault="00DB1E32" w:rsidP="00202FCA">
      <w:pPr>
        <w:jc w:val="both"/>
        <w:rPr>
          <w:rFonts w:cs="Arial"/>
          <w:color w:val="000000" w:themeColor="text1"/>
          <w:szCs w:val="24"/>
        </w:rPr>
      </w:pPr>
      <w:r>
        <w:rPr>
          <w:rFonts w:cs="Arial"/>
          <w:color w:val="000000" w:themeColor="text1"/>
          <w:szCs w:val="24"/>
        </w:rPr>
        <w:t>SET discussed the preparations for staff returning to office.  JT provided an update and the following points were discussed.</w:t>
      </w:r>
    </w:p>
    <w:p w:rsidR="00DB1E32" w:rsidRPr="00DB1E32" w:rsidRDefault="00A52B9D" w:rsidP="00547312">
      <w:pPr>
        <w:pStyle w:val="ListParagraph"/>
        <w:numPr>
          <w:ilvl w:val="0"/>
          <w:numId w:val="5"/>
        </w:numPr>
        <w:jc w:val="both"/>
      </w:pPr>
      <w:r w:rsidRPr="00DB1E32">
        <w:rPr>
          <w:rFonts w:cs="Arial"/>
          <w:color w:val="000000" w:themeColor="text1"/>
          <w:szCs w:val="24"/>
        </w:rPr>
        <w:t>Resilie</w:t>
      </w:r>
      <w:r w:rsidR="00DB1E32">
        <w:rPr>
          <w:rFonts w:cs="Arial"/>
          <w:color w:val="000000" w:themeColor="text1"/>
          <w:szCs w:val="24"/>
        </w:rPr>
        <w:t xml:space="preserve">nce Group taking this forward, working through </w:t>
      </w:r>
      <w:r w:rsidRPr="00DB1E32">
        <w:rPr>
          <w:rFonts w:cs="Arial"/>
          <w:color w:val="000000" w:themeColor="text1"/>
          <w:szCs w:val="24"/>
        </w:rPr>
        <w:t xml:space="preserve">risk assessments, guidance and steps to be taken to manage the return.  There is a formal </w:t>
      </w:r>
      <w:r w:rsidR="00DB1E32">
        <w:rPr>
          <w:rFonts w:cs="Arial"/>
          <w:color w:val="000000" w:themeColor="text1"/>
          <w:szCs w:val="24"/>
        </w:rPr>
        <w:t>log</w:t>
      </w:r>
      <w:r w:rsidRPr="00DB1E32">
        <w:rPr>
          <w:rFonts w:cs="Arial"/>
          <w:color w:val="000000" w:themeColor="text1"/>
          <w:szCs w:val="24"/>
        </w:rPr>
        <w:t xml:space="preserve"> of d</w:t>
      </w:r>
      <w:r w:rsidR="00DB1E32">
        <w:rPr>
          <w:rFonts w:cs="Arial"/>
          <w:color w:val="000000" w:themeColor="text1"/>
          <w:szCs w:val="24"/>
        </w:rPr>
        <w:t>ecision making for this group</w:t>
      </w:r>
      <w:r w:rsidRPr="00DB1E32">
        <w:rPr>
          <w:rFonts w:cs="Arial"/>
          <w:color w:val="000000" w:themeColor="text1"/>
          <w:szCs w:val="24"/>
        </w:rPr>
        <w:t xml:space="preserve">.  </w:t>
      </w:r>
      <w:r w:rsidR="00DB1E32">
        <w:rPr>
          <w:rFonts w:cs="Arial"/>
          <w:color w:val="000000" w:themeColor="text1"/>
          <w:szCs w:val="24"/>
        </w:rPr>
        <w:t>They are adapting</w:t>
      </w:r>
      <w:r w:rsidR="00DB1E32" w:rsidRPr="00DB1E32">
        <w:rPr>
          <w:rFonts w:cs="Arial"/>
          <w:color w:val="000000" w:themeColor="text1"/>
          <w:szCs w:val="24"/>
        </w:rPr>
        <w:t xml:space="preserve"> standard SG guidance for staff for SF</w:t>
      </w:r>
      <w:r w:rsidR="00DB1E32">
        <w:rPr>
          <w:rFonts w:cs="Arial"/>
          <w:color w:val="000000" w:themeColor="text1"/>
          <w:szCs w:val="24"/>
        </w:rPr>
        <w:t xml:space="preserve"> staff</w:t>
      </w:r>
      <w:r w:rsidR="00DB1E32" w:rsidRPr="00DB1E32">
        <w:rPr>
          <w:rFonts w:cs="Arial"/>
          <w:color w:val="000000" w:themeColor="text1"/>
          <w:szCs w:val="24"/>
        </w:rPr>
        <w:t xml:space="preserve">.  </w:t>
      </w:r>
      <w:r w:rsidR="00DB1E32">
        <w:rPr>
          <w:rFonts w:cs="Arial"/>
          <w:color w:val="000000" w:themeColor="text1"/>
          <w:szCs w:val="24"/>
        </w:rPr>
        <w:t xml:space="preserve">They are working FLS Health and Safety Team.  They are updating current </w:t>
      </w:r>
      <w:r w:rsidR="00DB1E32">
        <w:t xml:space="preserve">Outdoor Guidance.  </w:t>
      </w:r>
      <w:r w:rsidR="00DB1E32" w:rsidRPr="00DB1E32">
        <w:t xml:space="preserve">Guidance </w:t>
      </w:r>
      <w:r w:rsidR="00DB1E32">
        <w:t xml:space="preserve">will be </w:t>
      </w:r>
      <w:r w:rsidR="00DB1E32" w:rsidRPr="00DB1E32">
        <w:t>out week of 23</w:t>
      </w:r>
      <w:r w:rsidR="00DB1E32" w:rsidRPr="00DB1E32">
        <w:rPr>
          <w:vertAlign w:val="superscript"/>
        </w:rPr>
        <w:t>rd</w:t>
      </w:r>
      <w:r w:rsidR="00DB1E32">
        <w:t xml:space="preserve"> August</w:t>
      </w:r>
      <w:r w:rsidR="00DB1E32" w:rsidRPr="00DB1E32">
        <w:t xml:space="preserve"> if full checks been carried out</w:t>
      </w:r>
      <w:r w:rsidR="00DB1E32">
        <w:t xml:space="preserve"> and SET has reviewed content</w:t>
      </w:r>
      <w:r w:rsidR="00DB1E32" w:rsidRPr="00DB1E32">
        <w:t>.</w:t>
      </w:r>
    </w:p>
    <w:p w:rsidR="00DB1E32" w:rsidRPr="00DB1E32" w:rsidRDefault="00DB1E32" w:rsidP="00547312">
      <w:pPr>
        <w:pStyle w:val="ListParagraph"/>
        <w:numPr>
          <w:ilvl w:val="0"/>
          <w:numId w:val="5"/>
        </w:numPr>
        <w:jc w:val="both"/>
      </w:pPr>
      <w:r>
        <w:rPr>
          <w:rFonts w:cs="Arial"/>
          <w:color w:val="000000" w:themeColor="text1"/>
          <w:szCs w:val="24"/>
        </w:rPr>
        <w:lastRenderedPageBreak/>
        <w:t xml:space="preserve">The plan is to increase </w:t>
      </w:r>
      <w:r w:rsidR="00A52B9D" w:rsidRPr="00DB1E32">
        <w:rPr>
          <w:rFonts w:cs="Arial"/>
          <w:color w:val="000000" w:themeColor="text1"/>
          <w:szCs w:val="24"/>
        </w:rPr>
        <w:t>ava</w:t>
      </w:r>
      <w:r>
        <w:rPr>
          <w:rFonts w:cs="Arial"/>
          <w:color w:val="000000" w:themeColor="text1"/>
          <w:szCs w:val="24"/>
        </w:rPr>
        <w:t xml:space="preserve">ilability of </w:t>
      </w:r>
      <w:r w:rsidR="00A52B9D" w:rsidRPr="00DB1E32">
        <w:rPr>
          <w:rFonts w:cs="Arial"/>
          <w:color w:val="000000" w:themeColor="text1"/>
          <w:szCs w:val="24"/>
        </w:rPr>
        <w:t xml:space="preserve">office </w:t>
      </w:r>
      <w:r>
        <w:rPr>
          <w:rFonts w:cs="Arial"/>
          <w:color w:val="000000" w:themeColor="text1"/>
          <w:szCs w:val="24"/>
        </w:rPr>
        <w:t xml:space="preserve">space to staff </w:t>
      </w:r>
      <w:r w:rsidR="00A52B9D" w:rsidRPr="00DB1E32">
        <w:rPr>
          <w:rFonts w:cs="Arial"/>
          <w:color w:val="000000" w:themeColor="text1"/>
          <w:szCs w:val="24"/>
        </w:rPr>
        <w:t>gradually</w:t>
      </w:r>
      <w:r>
        <w:rPr>
          <w:rFonts w:cs="Arial"/>
          <w:color w:val="000000" w:themeColor="text1"/>
          <w:szCs w:val="24"/>
        </w:rPr>
        <w:t>.  A br</w:t>
      </w:r>
      <w:r>
        <w:t xml:space="preserve">oadly similar approach is to be taken across Conservancies.  SET highlighted that we must ensure there is consistency in the messaging even if there is local flexibility – that people are to feel comfortable coming back.   The return to Silvan House will take longer as it is a larger office with more agencies, and there is more equipment and more configuration required.  The question over ventilation also needs to be resolved.  </w:t>
      </w:r>
    </w:p>
    <w:p w:rsidR="00DB1E32" w:rsidRDefault="00A52B9D" w:rsidP="00547312">
      <w:pPr>
        <w:pStyle w:val="ListParagraph"/>
        <w:numPr>
          <w:ilvl w:val="0"/>
          <w:numId w:val="5"/>
        </w:numPr>
        <w:jc w:val="both"/>
      </w:pPr>
      <w:r w:rsidRPr="00DB1E32">
        <w:rPr>
          <w:rFonts w:cs="Arial"/>
          <w:color w:val="000000" w:themeColor="text1"/>
          <w:szCs w:val="24"/>
        </w:rPr>
        <w:t xml:space="preserve">All Office Managers </w:t>
      </w:r>
      <w:r w:rsidR="00DB1E32">
        <w:rPr>
          <w:rFonts w:cs="Arial"/>
          <w:color w:val="000000" w:themeColor="text1"/>
          <w:szCs w:val="24"/>
        </w:rPr>
        <w:t xml:space="preserve">will be required </w:t>
      </w:r>
      <w:r w:rsidRPr="00DB1E32">
        <w:rPr>
          <w:rFonts w:cs="Arial"/>
          <w:color w:val="000000" w:themeColor="text1"/>
          <w:szCs w:val="24"/>
        </w:rPr>
        <w:t xml:space="preserve">to </w:t>
      </w:r>
      <w:r w:rsidR="00DB1E32">
        <w:rPr>
          <w:rFonts w:cs="Arial"/>
          <w:color w:val="000000" w:themeColor="text1"/>
          <w:szCs w:val="24"/>
        </w:rPr>
        <w:t>under</w:t>
      </w:r>
      <w:r w:rsidRPr="00DB1E32">
        <w:rPr>
          <w:rFonts w:cs="Arial"/>
          <w:color w:val="000000" w:themeColor="text1"/>
          <w:szCs w:val="24"/>
        </w:rPr>
        <w:t xml:space="preserve">take risk assessments.  </w:t>
      </w:r>
      <w:r>
        <w:t xml:space="preserve">All staff will undertake mandatory training on returning to office at some point. </w:t>
      </w:r>
    </w:p>
    <w:p w:rsidR="00DB1E32" w:rsidRPr="00DB1E32" w:rsidRDefault="00DB1E32" w:rsidP="00547312">
      <w:pPr>
        <w:pStyle w:val="ListParagraph"/>
        <w:numPr>
          <w:ilvl w:val="0"/>
          <w:numId w:val="5"/>
        </w:numPr>
        <w:jc w:val="both"/>
      </w:pPr>
      <w:r>
        <w:t>It was clarified that all meeting rooms will only be available once a day because they need to be cleaned.  As rooms are adapted and freed up, m</w:t>
      </w:r>
      <w:r w:rsidR="00A52B9D">
        <w:t xml:space="preserve">ore meeting rooms are to be made available and put on systems.  </w:t>
      </w:r>
      <w:r>
        <w:t>Due to the lack of collaborative space/limited meeting rooms, the return to the office m</w:t>
      </w:r>
      <w:r w:rsidR="00A52B9D">
        <w:t xml:space="preserve">ay not be </w:t>
      </w:r>
      <w:r>
        <w:t>the big</w:t>
      </w:r>
      <w:r w:rsidR="00A52B9D">
        <w:t xml:space="preserve"> </w:t>
      </w:r>
      <w:r w:rsidR="00A52B9D" w:rsidRPr="00DB1E32">
        <w:t>step forward staff are expecting</w:t>
      </w:r>
      <w:r w:rsidRPr="00DB1E32">
        <w:t xml:space="preserve">.  </w:t>
      </w:r>
      <w:r w:rsidR="00A52B9D" w:rsidRPr="00DB1E32">
        <w:t xml:space="preserve"> given limited meetings rooms.  </w:t>
      </w:r>
      <w:r w:rsidR="00C746D1" w:rsidRPr="00DB1E32">
        <w:t xml:space="preserve">Larger meetings of whole function teams </w:t>
      </w:r>
      <w:r w:rsidRPr="00DB1E32">
        <w:t xml:space="preserve">will </w:t>
      </w:r>
      <w:r w:rsidR="00C746D1" w:rsidRPr="00DB1E32">
        <w:t>difficult –</w:t>
      </w:r>
      <w:r w:rsidRPr="00DB1E32">
        <w:t xml:space="preserve"> we will</w:t>
      </w:r>
      <w:r w:rsidR="00C746D1" w:rsidRPr="00DB1E32">
        <w:t xml:space="preserve"> need to identify</w:t>
      </w:r>
      <w:r w:rsidRPr="00DB1E32">
        <w:t xml:space="preserve"> (external)</w:t>
      </w:r>
      <w:r w:rsidR="00C746D1" w:rsidRPr="00DB1E32">
        <w:t xml:space="preserve"> possible venues.  </w:t>
      </w:r>
    </w:p>
    <w:p w:rsidR="00DB1E32" w:rsidRPr="00DB1E32" w:rsidRDefault="00DB1E32" w:rsidP="00547312">
      <w:pPr>
        <w:pStyle w:val="ListParagraph"/>
        <w:numPr>
          <w:ilvl w:val="0"/>
          <w:numId w:val="5"/>
        </w:numPr>
        <w:jc w:val="both"/>
      </w:pPr>
      <w:r w:rsidRPr="00DB1E32">
        <w:t>Many queries are being submitted by staff on an ongoing basis, such as whether larger scale collaborative meetings can go on for a whole day; and why individuals can attend events such as weddings or trave</w:t>
      </w:r>
      <w:r>
        <w:t xml:space="preserve">l on flights, but cannot go to </w:t>
      </w:r>
      <w:r w:rsidRPr="00DB1E32">
        <w:t xml:space="preserve">office.  These queries are helping to shape our approach and guidance.   </w:t>
      </w:r>
    </w:p>
    <w:p w:rsidR="00DB1E32" w:rsidRPr="00DB1E32" w:rsidRDefault="00DB1E32" w:rsidP="00547312">
      <w:pPr>
        <w:pStyle w:val="ListParagraph"/>
        <w:numPr>
          <w:ilvl w:val="0"/>
          <w:numId w:val="5"/>
        </w:numPr>
        <w:jc w:val="both"/>
      </w:pPr>
      <w:r w:rsidRPr="00DB1E32">
        <w:t>A s</w:t>
      </w:r>
      <w:r w:rsidR="00C746D1" w:rsidRPr="00DB1E32">
        <w:t xml:space="preserve">eries of Saltire pages </w:t>
      </w:r>
      <w:r w:rsidRPr="00DB1E32">
        <w:t xml:space="preserve">have </w:t>
      </w:r>
      <w:r w:rsidR="00C746D1" w:rsidRPr="00DB1E32">
        <w:t xml:space="preserve">been set up with </w:t>
      </w:r>
      <w:r w:rsidRPr="00DB1E32">
        <w:t>information and guidance</w:t>
      </w:r>
      <w:r w:rsidR="00C746D1" w:rsidRPr="00DB1E32">
        <w:t>.</w:t>
      </w:r>
    </w:p>
    <w:p w:rsidR="00DB1E32" w:rsidRDefault="00DB1E32" w:rsidP="00547312">
      <w:pPr>
        <w:pStyle w:val="ListParagraph"/>
        <w:numPr>
          <w:ilvl w:val="0"/>
          <w:numId w:val="5"/>
        </w:numPr>
        <w:jc w:val="both"/>
      </w:pPr>
      <w:r w:rsidRPr="00DB1E32">
        <w:t xml:space="preserve">The next phase is to move on to the decluttering of office space and breaking the connection between person and a desk.  This element alone has generated a large potential </w:t>
      </w:r>
      <w:r>
        <w:t xml:space="preserve">body of work – and it could be a possible springboard to service transformation.  </w:t>
      </w:r>
    </w:p>
    <w:p w:rsidR="00DB1E32" w:rsidRDefault="00DB1E32" w:rsidP="00547312">
      <w:pPr>
        <w:pStyle w:val="ListParagraph"/>
        <w:numPr>
          <w:ilvl w:val="0"/>
          <w:numId w:val="5"/>
        </w:numPr>
        <w:jc w:val="both"/>
      </w:pPr>
      <w:r>
        <w:t xml:space="preserve">Those </w:t>
      </w:r>
      <w:r w:rsidR="00C746D1">
        <w:t xml:space="preserve">people reluctant to come </w:t>
      </w:r>
      <w:r>
        <w:t>b</w:t>
      </w:r>
      <w:r w:rsidR="00C746D1">
        <w:t xml:space="preserve">ack to office </w:t>
      </w:r>
      <w:r>
        <w:t xml:space="preserve">need to be provided reassurance and </w:t>
      </w:r>
      <w:r w:rsidR="00C746D1">
        <w:t xml:space="preserve">to feel included.  </w:t>
      </w:r>
      <w:r>
        <w:t xml:space="preserve">No one is being forced to come back.  </w:t>
      </w:r>
    </w:p>
    <w:p w:rsidR="00A52B9D" w:rsidRDefault="00DB1E32" w:rsidP="00547312">
      <w:pPr>
        <w:pStyle w:val="ListParagraph"/>
        <w:numPr>
          <w:ilvl w:val="0"/>
          <w:numId w:val="5"/>
        </w:numPr>
        <w:jc w:val="both"/>
      </w:pPr>
      <w:r>
        <w:t>An</w:t>
      </w:r>
      <w:r w:rsidR="00C746D1">
        <w:t>other staff survey</w:t>
      </w:r>
      <w:r>
        <w:t xml:space="preserve"> will be run</w:t>
      </w:r>
      <w:r w:rsidR="00C746D1">
        <w:t xml:space="preserve"> in Autumn to see how hybrid working is bedding in.  </w:t>
      </w:r>
    </w:p>
    <w:p w:rsidR="00C746D1" w:rsidRDefault="00C746D1" w:rsidP="00202FCA">
      <w:pPr>
        <w:jc w:val="both"/>
      </w:pPr>
    </w:p>
    <w:p w:rsidR="00C746D1" w:rsidRPr="00DB1E32" w:rsidRDefault="00DB1E32" w:rsidP="00202FCA">
      <w:pPr>
        <w:jc w:val="both"/>
        <w:rPr>
          <w:i/>
        </w:rPr>
      </w:pPr>
      <w:r>
        <w:rPr>
          <w:i/>
        </w:rPr>
        <w:t>SET confirmed that they support</w:t>
      </w:r>
      <w:r w:rsidR="00FB3790">
        <w:rPr>
          <w:i/>
        </w:rPr>
        <w:t>ed</w:t>
      </w:r>
      <w:r>
        <w:rPr>
          <w:i/>
        </w:rPr>
        <w:t xml:space="preserve"> </w:t>
      </w:r>
      <w:r w:rsidR="00C746D1" w:rsidRPr="00DB1E32">
        <w:rPr>
          <w:i/>
        </w:rPr>
        <w:t xml:space="preserve">moving back to office working.  </w:t>
      </w:r>
      <w:r>
        <w:rPr>
          <w:i/>
        </w:rPr>
        <w:t xml:space="preserve">They will review any  </w:t>
      </w:r>
      <w:r w:rsidRPr="00DB1E32">
        <w:rPr>
          <w:i/>
        </w:rPr>
        <w:t xml:space="preserve">guidance before </w:t>
      </w:r>
      <w:r>
        <w:rPr>
          <w:i/>
        </w:rPr>
        <w:t>this is issued</w:t>
      </w:r>
      <w:r w:rsidRPr="00DB1E32">
        <w:rPr>
          <w:i/>
        </w:rPr>
        <w:t xml:space="preserve">.  </w:t>
      </w:r>
      <w:r>
        <w:rPr>
          <w:i/>
        </w:rPr>
        <w:t>They are c</w:t>
      </w:r>
      <w:r w:rsidR="00C746D1" w:rsidRPr="00DB1E32">
        <w:rPr>
          <w:i/>
        </w:rPr>
        <w:t xml:space="preserve">ommitted to review </w:t>
      </w:r>
      <w:r>
        <w:rPr>
          <w:i/>
        </w:rPr>
        <w:t xml:space="preserve">our approach </w:t>
      </w:r>
      <w:r w:rsidR="00C746D1" w:rsidRPr="00DB1E32">
        <w:rPr>
          <w:i/>
        </w:rPr>
        <w:t xml:space="preserve">(in line with SG reviews) to allow staff to raise things and evaluate.  </w:t>
      </w:r>
      <w:r>
        <w:rPr>
          <w:i/>
        </w:rPr>
        <w:t>Discussions will be undertaken as to when</w:t>
      </w:r>
      <w:r w:rsidR="00C746D1" w:rsidRPr="00DB1E32">
        <w:rPr>
          <w:i/>
        </w:rPr>
        <w:t xml:space="preserve"> SET member</w:t>
      </w:r>
      <w:r>
        <w:rPr>
          <w:i/>
        </w:rPr>
        <w:t xml:space="preserve">s will have presence in office </w:t>
      </w:r>
      <w:r w:rsidR="00C746D1" w:rsidRPr="00DB1E32">
        <w:rPr>
          <w:i/>
        </w:rPr>
        <w:t>to provide leadership</w:t>
      </w:r>
      <w:r>
        <w:rPr>
          <w:i/>
        </w:rPr>
        <w:t xml:space="preserve"> and support</w:t>
      </w:r>
      <w:r w:rsidR="00C746D1" w:rsidRPr="00DB1E32">
        <w:rPr>
          <w:i/>
        </w:rPr>
        <w:t>.</w:t>
      </w:r>
      <w:r w:rsidRPr="00DB1E32">
        <w:rPr>
          <w:i/>
        </w:rPr>
        <w:t xml:space="preserve"> </w:t>
      </w:r>
      <w:r>
        <w:rPr>
          <w:i/>
        </w:rPr>
        <w:t xml:space="preserve"> </w:t>
      </w:r>
      <w:r w:rsidR="00C746D1" w:rsidRPr="00DB1E32">
        <w:rPr>
          <w:i/>
        </w:rPr>
        <w:t xml:space="preserve">Thanks to </w:t>
      </w:r>
      <w:r>
        <w:rPr>
          <w:i/>
        </w:rPr>
        <w:t xml:space="preserve">the Resilience </w:t>
      </w:r>
      <w:r w:rsidR="00C746D1" w:rsidRPr="00DB1E32">
        <w:rPr>
          <w:i/>
        </w:rPr>
        <w:t xml:space="preserve">Group </w:t>
      </w:r>
      <w:r>
        <w:rPr>
          <w:i/>
        </w:rPr>
        <w:t xml:space="preserve">for their work on this was given.  </w:t>
      </w:r>
    </w:p>
    <w:p w:rsidR="00C746D1" w:rsidRDefault="00C746D1" w:rsidP="00202FCA">
      <w:pPr>
        <w:jc w:val="both"/>
      </w:pPr>
    </w:p>
    <w:p w:rsidR="00AB0671" w:rsidRPr="003B73AB" w:rsidRDefault="004B3120" w:rsidP="00202FCA">
      <w:pPr>
        <w:jc w:val="both"/>
        <w:rPr>
          <w:rFonts w:cs="Arial"/>
          <w:b/>
          <w:color w:val="000000" w:themeColor="text1"/>
          <w:szCs w:val="24"/>
        </w:rPr>
      </w:pPr>
      <w:r w:rsidRPr="003B73AB">
        <w:rPr>
          <w:rFonts w:cs="Arial"/>
          <w:b/>
          <w:color w:val="000000" w:themeColor="text1"/>
          <w:szCs w:val="24"/>
        </w:rPr>
        <w:t xml:space="preserve">2.  </w:t>
      </w:r>
      <w:r w:rsidR="00202FCA" w:rsidRPr="003B73AB">
        <w:rPr>
          <w:rFonts w:cs="Arial"/>
          <w:b/>
          <w:color w:val="000000" w:themeColor="text1"/>
          <w:szCs w:val="24"/>
        </w:rPr>
        <w:tab/>
      </w:r>
      <w:r w:rsidRPr="003B73AB">
        <w:rPr>
          <w:rFonts w:cs="Arial"/>
          <w:b/>
          <w:color w:val="000000" w:themeColor="text1"/>
          <w:szCs w:val="24"/>
        </w:rPr>
        <w:t>Standing Item – Equality, Diversity and Inclusion</w:t>
      </w:r>
    </w:p>
    <w:p w:rsidR="0014544D" w:rsidRPr="003B73AB" w:rsidRDefault="0014544D" w:rsidP="00202FCA">
      <w:pPr>
        <w:jc w:val="both"/>
        <w:rPr>
          <w:rFonts w:cs="Arial"/>
          <w:color w:val="000000" w:themeColor="text1"/>
          <w:szCs w:val="24"/>
        </w:rPr>
      </w:pPr>
    </w:p>
    <w:p w:rsidR="006B5917" w:rsidRDefault="006B5917" w:rsidP="00202FCA">
      <w:pPr>
        <w:jc w:val="both"/>
        <w:rPr>
          <w:rFonts w:cs="Arial"/>
        </w:rPr>
      </w:pPr>
      <w:r>
        <w:rPr>
          <w:rFonts w:cs="Arial"/>
        </w:rPr>
        <w:t>MD provided an update on the final Engaging the Bystander training</w:t>
      </w:r>
      <w:r w:rsidR="00A52B9D" w:rsidRPr="006641A1">
        <w:rPr>
          <w:rFonts w:cs="Arial"/>
        </w:rPr>
        <w:t xml:space="preserve"> session </w:t>
      </w:r>
      <w:r>
        <w:rPr>
          <w:rFonts w:cs="Arial"/>
        </w:rPr>
        <w:t xml:space="preserve">which will be taking place on </w:t>
      </w:r>
      <w:r w:rsidR="00C746D1">
        <w:rPr>
          <w:rFonts w:cs="Arial"/>
        </w:rPr>
        <w:t xml:space="preserve">18.8.21.  </w:t>
      </w:r>
      <w:r>
        <w:rPr>
          <w:rFonts w:cs="Arial"/>
        </w:rPr>
        <w:t xml:space="preserve">Only a small number of people have registered, which had been surprising as </w:t>
      </w:r>
      <w:r w:rsidR="00C746D1">
        <w:rPr>
          <w:rFonts w:cs="Arial"/>
        </w:rPr>
        <w:t>there are 70 people</w:t>
      </w:r>
      <w:r>
        <w:rPr>
          <w:rFonts w:cs="Arial"/>
        </w:rPr>
        <w:t xml:space="preserve"> who have</w:t>
      </w:r>
      <w:r w:rsidR="00C746D1">
        <w:rPr>
          <w:rFonts w:cs="Arial"/>
        </w:rPr>
        <w:t xml:space="preserve"> not attended </w:t>
      </w:r>
      <w:r>
        <w:rPr>
          <w:rFonts w:cs="Arial"/>
        </w:rPr>
        <w:t>any sessions according to Learning and Development – however, the session coincides with school restarting which may have affected attendance</w:t>
      </w:r>
      <w:r w:rsidR="00C746D1">
        <w:rPr>
          <w:rFonts w:cs="Arial"/>
        </w:rPr>
        <w:t>.</w:t>
      </w:r>
    </w:p>
    <w:p w:rsidR="006B5917" w:rsidRDefault="006B5917" w:rsidP="00202FCA">
      <w:pPr>
        <w:jc w:val="both"/>
        <w:rPr>
          <w:rFonts w:cs="Arial"/>
        </w:rPr>
      </w:pPr>
    </w:p>
    <w:p w:rsidR="006B5917" w:rsidRDefault="006B5917" w:rsidP="00202FCA">
      <w:pPr>
        <w:jc w:val="both"/>
        <w:rPr>
          <w:rFonts w:cs="Arial"/>
        </w:rPr>
      </w:pPr>
      <w:r>
        <w:rPr>
          <w:rFonts w:cs="Arial"/>
        </w:rPr>
        <w:t>The best format for i</w:t>
      </w:r>
      <w:r w:rsidR="00C746D1">
        <w:rPr>
          <w:rFonts w:cs="Arial"/>
        </w:rPr>
        <w:t>nduction sessions</w:t>
      </w:r>
      <w:r>
        <w:rPr>
          <w:rFonts w:cs="Arial"/>
        </w:rPr>
        <w:t xml:space="preserve"> for new staff are still under consideration.  It is mostly like that the</w:t>
      </w:r>
      <w:r w:rsidR="00C746D1">
        <w:rPr>
          <w:rFonts w:cs="Arial"/>
        </w:rPr>
        <w:t xml:space="preserve"> on</w:t>
      </w:r>
      <w:r>
        <w:rPr>
          <w:rFonts w:cs="Arial"/>
        </w:rPr>
        <w:t>line component will be retained with follow up delivery of a workshop at least annually.  It will be important to stress to staff the importance of allowing at least 3-4 hours to undertake the online training.</w:t>
      </w:r>
    </w:p>
    <w:p w:rsidR="006B5917" w:rsidRDefault="006B5917" w:rsidP="00202FCA">
      <w:pPr>
        <w:jc w:val="both"/>
        <w:rPr>
          <w:rFonts w:cs="Arial"/>
        </w:rPr>
      </w:pPr>
    </w:p>
    <w:p w:rsidR="006B5917" w:rsidRDefault="006B5917" w:rsidP="00202FCA">
      <w:pPr>
        <w:jc w:val="both"/>
        <w:rPr>
          <w:rFonts w:cs="Arial"/>
        </w:rPr>
      </w:pPr>
      <w:r>
        <w:rPr>
          <w:rFonts w:cs="Arial"/>
        </w:rPr>
        <w:lastRenderedPageBreak/>
        <w:t>The option of Training For Trainers has still to considered in detail.</w:t>
      </w:r>
      <w:r w:rsidR="00C746D1">
        <w:rPr>
          <w:rFonts w:cs="Arial"/>
        </w:rPr>
        <w:t xml:space="preserve"> </w:t>
      </w:r>
    </w:p>
    <w:p w:rsidR="006B5917" w:rsidRDefault="006B5917" w:rsidP="00202FCA">
      <w:pPr>
        <w:jc w:val="both"/>
        <w:rPr>
          <w:rFonts w:cs="Arial"/>
        </w:rPr>
      </w:pPr>
    </w:p>
    <w:p w:rsidR="006B5917" w:rsidRDefault="006B5917" w:rsidP="00202FCA">
      <w:pPr>
        <w:jc w:val="both"/>
        <w:rPr>
          <w:rFonts w:cs="Arial"/>
        </w:rPr>
      </w:pPr>
      <w:r>
        <w:rPr>
          <w:rFonts w:cs="Arial"/>
        </w:rPr>
        <w:t xml:space="preserve">MD will pull together a piece for </w:t>
      </w:r>
      <w:proofErr w:type="spellStart"/>
      <w:r>
        <w:rPr>
          <w:rFonts w:cs="Arial"/>
        </w:rPr>
        <w:t>comms</w:t>
      </w:r>
      <w:proofErr w:type="spellEnd"/>
      <w:r>
        <w:rPr>
          <w:rFonts w:cs="Arial"/>
        </w:rPr>
        <w:t xml:space="preserve"> about the attendance of these sessions (110+) and the impact they have had.</w:t>
      </w:r>
    </w:p>
    <w:p w:rsidR="006B5917" w:rsidRDefault="006B5917" w:rsidP="00202FCA">
      <w:pPr>
        <w:jc w:val="both"/>
        <w:rPr>
          <w:rFonts w:cs="Arial"/>
        </w:rPr>
      </w:pPr>
    </w:p>
    <w:p w:rsidR="00936DD0" w:rsidRDefault="00547312" w:rsidP="00202FCA">
      <w:pPr>
        <w:jc w:val="both"/>
        <w:rPr>
          <w:rFonts w:cs="Arial"/>
        </w:rPr>
      </w:pPr>
      <w:proofErr w:type="spellStart"/>
      <w:r>
        <w:rPr>
          <w:rFonts w:cs="Arial"/>
          <w:i/>
          <w:color w:val="000000" w:themeColor="text1"/>
          <w:szCs w:val="24"/>
        </w:rPr>
        <w:t>AP31</w:t>
      </w:r>
      <w:proofErr w:type="spellEnd"/>
      <w:r>
        <w:rPr>
          <w:rFonts w:cs="Arial"/>
          <w:i/>
          <w:color w:val="000000" w:themeColor="text1"/>
          <w:szCs w:val="24"/>
        </w:rPr>
        <w:t xml:space="preserve">/Aug:  </w:t>
      </w:r>
      <w:r w:rsidR="006B5917">
        <w:rPr>
          <w:rFonts w:cs="Arial"/>
          <w:i/>
        </w:rPr>
        <w:t>MD to issue communications on Engaging the Bystander sessions – attendance and impact.</w:t>
      </w:r>
      <w:r w:rsidR="00C746D1">
        <w:rPr>
          <w:rFonts w:cs="Arial"/>
        </w:rPr>
        <w:t xml:space="preserve"> </w:t>
      </w:r>
    </w:p>
    <w:p w:rsidR="00A52B9D" w:rsidRPr="003B73AB" w:rsidRDefault="00A52B9D" w:rsidP="00202FCA">
      <w:pPr>
        <w:jc w:val="both"/>
        <w:rPr>
          <w:rFonts w:cs="Arial"/>
          <w:color w:val="000000" w:themeColor="text1"/>
          <w:szCs w:val="24"/>
        </w:rPr>
      </w:pPr>
    </w:p>
    <w:p w:rsidR="007343A4" w:rsidRPr="003B73AB" w:rsidRDefault="007343A4" w:rsidP="00202FCA">
      <w:pPr>
        <w:ind w:left="39"/>
        <w:jc w:val="both"/>
        <w:rPr>
          <w:rFonts w:cs="Arial"/>
          <w:b/>
          <w:color w:val="000000" w:themeColor="text1"/>
          <w:szCs w:val="24"/>
        </w:rPr>
      </w:pPr>
      <w:r w:rsidRPr="003B73AB">
        <w:rPr>
          <w:rFonts w:cs="Arial"/>
          <w:b/>
          <w:color w:val="000000" w:themeColor="text1"/>
          <w:szCs w:val="24"/>
        </w:rPr>
        <w:t xml:space="preserve">3.  </w:t>
      </w:r>
      <w:r w:rsidR="00202FCA" w:rsidRPr="003B73AB">
        <w:rPr>
          <w:rFonts w:cs="Arial"/>
          <w:b/>
          <w:color w:val="000000" w:themeColor="text1"/>
          <w:szCs w:val="24"/>
        </w:rPr>
        <w:tab/>
      </w:r>
      <w:r w:rsidRPr="003B73AB">
        <w:rPr>
          <w:rFonts w:cs="Arial"/>
          <w:b/>
          <w:color w:val="000000" w:themeColor="text1"/>
          <w:szCs w:val="24"/>
        </w:rPr>
        <w:t xml:space="preserve">Standing Item – Budget and Staffing Information </w:t>
      </w:r>
    </w:p>
    <w:p w:rsidR="00A52B9D" w:rsidRDefault="00A52B9D" w:rsidP="00A52B9D">
      <w:pPr>
        <w:ind w:left="39"/>
        <w:rPr>
          <w:rFonts w:cs="Arial"/>
        </w:rPr>
      </w:pPr>
    </w:p>
    <w:p w:rsidR="00EA2633" w:rsidRDefault="00EA2633" w:rsidP="00EA2633">
      <w:pPr>
        <w:ind w:left="39"/>
        <w:rPr>
          <w:rFonts w:cs="Arial"/>
        </w:rPr>
      </w:pPr>
      <w:r>
        <w:rPr>
          <w:rFonts w:cs="Arial"/>
        </w:rPr>
        <w:t>MD provided an update on the staffing management information provided.  Key points discussed:</w:t>
      </w:r>
    </w:p>
    <w:p w:rsidR="00EA2633" w:rsidRPr="006B5917" w:rsidRDefault="00EA2633" w:rsidP="00547312">
      <w:pPr>
        <w:pStyle w:val="ListParagraph"/>
        <w:numPr>
          <w:ilvl w:val="0"/>
          <w:numId w:val="6"/>
        </w:numPr>
        <w:rPr>
          <w:rFonts w:cs="Arial"/>
        </w:rPr>
      </w:pPr>
      <w:r>
        <w:rPr>
          <w:rFonts w:cs="Arial"/>
        </w:rPr>
        <w:t>Statistics show that we are retaining as many people as are moving on.</w:t>
      </w:r>
    </w:p>
    <w:p w:rsidR="00EA2633" w:rsidRPr="006B5917" w:rsidRDefault="00EA2633" w:rsidP="00547312">
      <w:pPr>
        <w:pStyle w:val="ListParagraph"/>
        <w:numPr>
          <w:ilvl w:val="0"/>
          <w:numId w:val="4"/>
        </w:numPr>
        <w:spacing w:after="200" w:line="276" w:lineRule="auto"/>
        <w:rPr>
          <w:rFonts w:cs="Arial"/>
        </w:rPr>
      </w:pPr>
      <w:r>
        <w:rPr>
          <w:rFonts w:cs="Arial"/>
        </w:rPr>
        <w:t xml:space="preserve">It was agreed that it is useful keeping track </w:t>
      </w:r>
      <w:r w:rsidRPr="006B5917">
        <w:rPr>
          <w:rFonts w:cs="Arial"/>
        </w:rPr>
        <w:t>of vacancies</w:t>
      </w:r>
      <w:r>
        <w:rPr>
          <w:rFonts w:cs="Arial"/>
        </w:rPr>
        <w:t>.  It was queried whether it is possible to break the pipeline further with information such as:  number advertised but not appointed; and vacancies approved but unlikely to be filled soon.  This will assist in identifying posts which are difficult to be filled.</w:t>
      </w:r>
      <w:r w:rsidRPr="006B5917">
        <w:rPr>
          <w:rFonts w:cs="Arial"/>
        </w:rPr>
        <w:t xml:space="preserve"> </w:t>
      </w:r>
    </w:p>
    <w:p w:rsidR="00EA2633" w:rsidRDefault="00EA2633" w:rsidP="00547312">
      <w:pPr>
        <w:pStyle w:val="ListParagraph"/>
        <w:numPr>
          <w:ilvl w:val="0"/>
          <w:numId w:val="4"/>
        </w:numPr>
        <w:spacing w:after="200" w:line="276" w:lineRule="auto"/>
        <w:rPr>
          <w:rFonts w:cs="Arial"/>
        </w:rPr>
      </w:pPr>
      <w:r>
        <w:rPr>
          <w:rFonts w:cs="Arial"/>
        </w:rPr>
        <w:t>There should be a list of posts which will be advertised in the coming months made available to staff internally, with information on grade and target date for date of advert.  This will help staff with planning their next move.</w:t>
      </w:r>
    </w:p>
    <w:p w:rsidR="00EA2633" w:rsidRDefault="00EA2633" w:rsidP="00547312">
      <w:pPr>
        <w:pStyle w:val="ListParagraph"/>
        <w:numPr>
          <w:ilvl w:val="0"/>
          <w:numId w:val="4"/>
        </w:numPr>
        <w:spacing w:after="200" w:line="276" w:lineRule="auto"/>
        <w:rPr>
          <w:rFonts w:cs="Arial"/>
        </w:rPr>
      </w:pPr>
      <w:r>
        <w:rPr>
          <w:rFonts w:cs="Arial"/>
        </w:rPr>
        <w:t xml:space="preserve">We need to plan for </w:t>
      </w:r>
      <w:proofErr w:type="spellStart"/>
      <w:r>
        <w:rPr>
          <w:rFonts w:cs="Arial"/>
        </w:rPr>
        <w:t>retirals</w:t>
      </w:r>
      <w:proofErr w:type="spellEnd"/>
      <w:r>
        <w:rPr>
          <w:rFonts w:cs="Arial"/>
        </w:rPr>
        <w:t xml:space="preserve"> and establish if post needs to be changed or maintained, and come to SET for discussion/approval.  </w:t>
      </w:r>
    </w:p>
    <w:p w:rsidR="00EA2633" w:rsidRDefault="00EA2633" w:rsidP="00547312">
      <w:pPr>
        <w:pStyle w:val="ListParagraph"/>
        <w:numPr>
          <w:ilvl w:val="0"/>
          <w:numId w:val="4"/>
        </w:numPr>
        <w:spacing w:after="200" w:line="276" w:lineRule="auto"/>
        <w:rPr>
          <w:rFonts w:cs="Arial"/>
        </w:rPr>
      </w:pPr>
      <w:r>
        <w:rPr>
          <w:rFonts w:cs="Arial"/>
        </w:rPr>
        <w:t xml:space="preserve">It is important to link staffing management </w:t>
      </w:r>
      <w:proofErr w:type="spellStart"/>
      <w:r>
        <w:rPr>
          <w:rFonts w:cs="Arial"/>
        </w:rPr>
        <w:t>inforamtion</w:t>
      </w:r>
      <w:proofErr w:type="spellEnd"/>
      <w:r>
        <w:rPr>
          <w:rFonts w:cs="Arial"/>
        </w:rPr>
        <w:t xml:space="preserve"> and staffing ID to ensure this is taken out of </w:t>
      </w:r>
      <w:proofErr w:type="spellStart"/>
      <w:r>
        <w:rPr>
          <w:rFonts w:cs="Arial"/>
        </w:rPr>
        <w:t>iTrent</w:t>
      </w:r>
      <w:proofErr w:type="spellEnd"/>
      <w:r>
        <w:rPr>
          <w:rFonts w:cs="Arial"/>
        </w:rPr>
        <w:t xml:space="preserve"> to remove ‘ghost’ vacancies.  </w:t>
      </w:r>
    </w:p>
    <w:p w:rsidR="00EA2633" w:rsidRPr="006B5917" w:rsidRDefault="00547312" w:rsidP="00EA2633">
      <w:pPr>
        <w:spacing w:after="200" w:line="276" w:lineRule="auto"/>
        <w:rPr>
          <w:rFonts w:cs="Arial"/>
          <w:i/>
        </w:rPr>
      </w:pPr>
      <w:proofErr w:type="spellStart"/>
      <w:r>
        <w:rPr>
          <w:rFonts w:cs="Arial"/>
          <w:i/>
          <w:color w:val="000000" w:themeColor="text1"/>
          <w:szCs w:val="24"/>
        </w:rPr>
        <w:t>AP</w:t>
      </w:r>
      <w:r>
        <w:rPr>
          <w:rFonts w:cs="Arial"/>
          <w:i/>
          <w:color w:val="000000" w:themeColor="text1"/>
          <w:szCs w:val="24"/>
        </w:rPr>
        <w:t>32</w:t>
      </w:r>
      <w:proofErr w:type="spellEnd"/>
      <w:r>
        <w:rPr>
          <w:rFonts w:cs="Arial"/>
          <w:i/>
          <w:color w:val="000000" w:themeColor="text1"/>
          <w:szCs w:val="24"/>
        </w:rPr>
        <w:t xml:space="preserve">/Aug:  </w:t>
      </w:r>
      <w:r w:rsidR="00EA2633">
        <w:rPr>
          <w:rFonts w:cs="Arial"/>
          <w:i/>
        </w:rPr>
        <w:t>MD to take forward recommendations on vacancy list, including improvements to information on vacancy pipeline and making information forthcoming vacancies available to staff in advance.</w:t>
      </w:r>
    </w:p>
    <w:p w:rsidR="00EA2633" w:rsidRDefault="00EA2633" w:rsidP="00EA2633">
      <w:pPr>
        <w:spacing w:after="200" w:line="276" w:lineRule="auto"/>
        <w:rPr>
          <w:rFonts w:cs="Arial"/>
        </w:rPr>
      </w:pPr>
      <w:r>
        <w:rPr>
          <w:rFonts w:cs="Arial"/>
        </w:rPr>
        <w:t>DS provided a brief finance update.</w:t>
      </w:r>
    </w:p>
    <w:p w:rsidR="00EA2633" w:rsidRDefault="00EA2633" w:rsidP="00EA2633">
      <w:pPr>
        <w:spacing w:after="200" w:line="276" w:lineRule="auto"/>
        <w:rPr>
          <w:rFonts w:cs="Arial"/>
        </w:rPr>
      </w:pPr>
      <w:r>
        <w:rPr>
          <w:rFonts w:cs="Arial"/>
        </w:rPr>
        <w:t>SF is required to identify £</w:t>
      </w:r>
      <w:proofErr w:type="spellStart"/>
      <w:r>
        <w:rPr>
          <w:rFonts w:cs="Arial"/>
        </w:rPr>
        <w:t>0.5M</w:t>
      </w:r>
      <w:proofErr w:type="spellEnd"/>
      <w:r>
        <w:rPr>
          <w:rFonts w:cs="Arial"/>
        </w:rPr>
        <w:t xml:space="preserve"> savings.  A combination of savings from Tree Health, staffing and </w:t>
      </w:r>
      <w:proofErr w:type="spellStart"/>
      <w:r>
        <w:rPr>
          <w:rFonts w:cs="Arial"/>
        </w:rPr>
        <w:t>FDP</w:t>
      </w:r>
      <w:proofErr w:type="spellEnd"/>
      <w:r>
        <w:rPr>
          <w:rFonts w:cs="Arial"/>
        </w:rPr>
        <w:t xml:space="preserve"> to be agreed.  Risks linked to cutting Tree Health budget need to be fully considered.  Any decisions regarding budget cuts need to be auditable.</w:t>
      </w:r>
    </w:p>
    <w:p w:rsidR="00EA2633" w:rsidRPr="002A603E" w:rsidRDefault="00547312" w:rsidP="00EA2633">
      <w:pPr>
        <w:spacing w:after="200" w:line="276" w:lineRule="auto"/>
        <w:rPr>
          <w:rFonts w:cs="Arial"/>
          <w:i/>
        </w:rPr>
      </w:pPr>
      <w:proofErr w:type="spellStart"/>
      <w:r>
        <w:rPr>
          <w:rFonts w:cs="Arial"/>
          <w:i/>
          <w:color w:val="000000" w:themeColor="text1"/>
          <w:szCs w:val="24"/>
        </w:rPr>
        <w:t>AP</w:t>
      </w:r>
      <w:r>
        <w:rPr>
          <w:rFonts w:cs="Arial"/>
          <w:i/>
          <w:color w:val="000000" w:themeColor="text1"/>
          <w:szCs w:val="24"/>
        </w:rPr>
        <w:t>33</w:t>
      </w:r>
      <w:proofErr w:type="spellEnd"/>
      <w:r>
        <w:rPr>
          <w:rFonts w:cs="Arial"/>
          <w:i/>
          <w:color w:val="000000" w:themeColor="text1"/>
          <w:szCs w:val="24"/>
        </w:rPr>
        <w:t xml:space="preserve">/Aug:  </w:t>
      </w:r>
      <w:r w:rsidR="00EA2633">
        <w:rPr>
          <w:rFonts w:cs="Arial"/>
          <w:i/>
        </w:rPr>
        <w:t>DS/</w:t>
      </w:r>
      <w:proofErr w:type="spellStart"/>
      <w:r w:rsidR="00EA2633">
        <w:rPr>
          <w:rFonts w:cs="Arial"/>
          <w:i/>
        </w:rPr>
        <w:t>RMacH</w:t>
      </w:r>
      <w:proofErr w:type="spellEnd"/>
      <w:r w:rsidR="00EA2633">
        <w:rPr>
          <w:rFonts w:cs="Arial"/>
          <w:i/>
        </w:rPr>
        <w:t xml:space="preserve">/AH to identify savings from </w:t>
      </w:r>
      <w:r w:rsidR="00EA2633" w:rsidRPr="002A603E">
        <w:rPr>
          <w:rFonts w:cs="Arial"/>
          <w:i/>
        </w:rPr>
        <w:t xml:space="preserve">Tree Health, staffing and </w:t>
      </w:r>
      <w:proofErr w:type="spellStart"/>
      <w:r w:rsidR="00EA2633" w:rsidRPr="002A603E">
        <w:rPr>
          <w:rFonts w:cs="Arial"/>
          <w:i/>
        </w:rPr>
        <w:t>FDP</w:t>
      </w:r>
      <w:proofErr w:type="spellEnd"/>
      <w:r w:rsidR="00EA2633">
        <w:rPr>
          <w:rFonts w:cs="Arial"/>
          <w:i/>
        </w:rPr>
        <w:t>.</w:t>
      </w:r>
    </w:p>
    <w:p w:rsidR="00EA2633" w:rsidRPr="00757E13" w:rsidRDefault="00EA2633" w:rsidP="00EA2633">
      <w:pPr>
        <w:jc w:val="both"/>
        <w:rPr>
          <w:rFonts w:cs="Arial"/>
          <w:b/>
          <w:color w:val="000000" w:themeColor="text1"/>
          <w:szCs w:val="24"/>
        </w:rPr>
      </w:pPr>
    </w:p>
    <w:p w:rsidR="00EA2633" w:rsidRPr="00A52B9D" w:rsidRDefault="00EA2633" w:rsidP="00EA2633">
      <w:pPr>
        <w:jc w:val="both"/>
        <w:rPr>
          <w:rFonts w:eastAsiaTheme="minorHAnsi"/>
          <w:b/>
        </w:rPr>
      </w:pPr>
      <w:r w:rsidRPr="00757E13">
        <w:rPr>
          <w:rFonts w:cs="Arial"/>
          <w:b/>
          <w:color w:val="000000" w:themeColor="text1"/>
          <w:szCs w:val="24"/>
        </w:rPr>
        <w:t>4.  Health, Safety and Wellbeing</w:t>
      </w:r>
      <w:r w:rsidRPr="003B73AB">
        <w:rPr>
          <w:color w:val="000000" w:themeColor="text1"/>
          <w:szCs w:val="24"/>
        </w:rPr>
        <w:tab/>
      </w:r>
    </w:p>
    <w:p w:rsidR="00547312" w:rsidRDefault="00547312" w:rsidP="00EA2633">
      <w:pPr>
        <w:spacing w:after="200" w:line="276" w:lineRule="auto"/>
        <w:rPr>
          <w:rFonts w:cs="Arial"/>
        </w:rPr>
      </w:pPr>
    </w:p>
    <w:p w:rsidR="00EA2633" w:rsidRDefault="00EA2633" w:rsidP="00EA2633">
      <w:pPr>
        <w:spacing w:after="200" w:line="276" w:lineRule="auto"/>
        <w:rPr>
          <w:rFonts w:cs="Arial"/>
        </w:rPr>
      </w:pPr>
      <w:r w:rsidRPr="00757E13">
        <w:rPr>
          <w:rFonts w:cs="Arial"/>
        </w:rPr>
        <w:t xml:space="preserve">Health, Safety and Wellbeing has been introduced as a new standing item. This is essential in order to propel this area of work forward.  Importantly, Wellbeing is being seen as have the same priority as the topics of health and safety.  Having this as a standing item will provide oversight on this area, and a formal structure around the decisions relating to this area, with information shared about decisions made by SET.  This will sit alongside the </w:t>
      </w:r>
      <w:proofErr w:type="spellStart"/>
      <w:r w:rsidRPr="00757E13">
        <w:rPr>
          <w:rFonts w:cs="Arial"/>
        </w:rPr>
        <w:t>set up</w:t>
      </w:r>
      <w:proofErr w:type="spellEnd"/>
      <w:r w:rsidRPr="00757E13">
        <w:rPr>
          <w:rFonts w:cs="Arial"/>
        </w:rPr>
        <w:t xml:space="preserve"> of a Health and Safety Committee.   In the </w:t>
      </w:r>
      <w:r w:rsidRPr="00757E13">
        <w:rPr>
          <w:rFonts w:cs="Arial"/>
        </w:rPr>
        <w:lastRenderedPageBreak/>
        <w:t xml:space="preserve">longer term, information on Health, Safety and Wellbeing will be provided on a dashboard for SET, accompanying the Risk Register.  </w:t>
      </w:r>
    </w:p>
    <w:p w:rsidR="00EA2633" w:rsidRDefault="00EA2633" w:rsidP="00EA2633">
      <w:pPr>
        <w:spacing w:after="200" w:line="276" w:lineRule="auto"/>
        <w:rPr>
          <w:rFonts w:eastAsiaTheme="minorHAnsi"/>
          <w:lang w:eastAsia="en-GB"/>
        </w:rPr>
      </w:pPr>
      <w:r>
        <w:rPr>
          <w:rFonts w:cs="Arial"/>
        </w:rPr>
        <w:t xml:space="preserve">There was a discussion on the procurement exercise for the new Lone Worker Safety System, which is a joint exercise with FLS, with input from Alasdair Duncan.  The difference in costs between the one way and two way systems was discussed, as well as the training and implementation costs.  It will sit under the miscellaneous budget.  DH to discuss the detail with </w:t>
      </w:r>
      <w:proofErr w:type="spellStart"/>
      <w:r>
        <w:rPr>
          <w:rFonts w:eastAsiaTheme="minorHAnsi"/>
          <w:lang w:eastAsia="en-GB"/>
        </w:rPr>
        <w:t>RMacH</w:t>
      </w:r>
      <w:proofErr w:type="spellEnd"/>
      <w:r>
        <w:rPr>
          <w:rFonts w:eastAsiaTheme="minorHAnsi"/>
          <w:lang w:eastAsia="en-GB"/>
        </w:rPr>
        <w:t>.</w:t>
      </w:r>
    </w:p>
    <w:p w:rsidR="00EA2633" w:rsidRDefault="00547312" w:rsidP="00EA2633">
      <w:pPr>
        <w:spacing w:after="200" w:line="276" w:lineRule="auto"/>
        <w:rPr>
          <w:rFonts w:eastAsiaTheme="minorHAnsi"/>
          <w:lang w:eastAsia="en-GB"/>
        </w:rPr>
      </w:pPr>
      <w:proofErr w:type="spellStart"/>
      <w:r>
        <w:rPr>
          <w:rFonts w:cs="Arial"/>
          <w:i/>
          <w:color w:val="000000" w:themeColor="text1"/>
          <w:szCs w:val="24"/>
        </w:rPr>
        <w:t>AP</w:t>
      </w:r>
      <w:r>
        <w:rPr>
          <w:rFonts w:cs="Arial"/>
          <w:i/>
          <w:color w:val="000000" w:themeColor="text1"/>
          <w:szCs w:val="24"/>
        </w:rPr>
        <w:t>34</w:t>
      </w:r>
      <w:proofErr w:type="spellEnd"/>
      <w:r>
        <w:rPr>
          <w:rFonts w:cs="Arial"/>
          <w:i/>
          <w:color w:val="000000" w:themeColor="text1"/>
          <w:szCs w:val="24"/>
        </w:rPr>
        <w:t xml:space="preserve">/Aug:  </w:t>
      </w:r>
      <w:r w:rsidR="00EA2633">
        <w:rPr>
          <w:rFonts w:cs="Arial"/>
          <w:i/>
        </w:rPr>
        <w:t xml:space="preserve">DH and </w:t>
      </w:r>
      <w:proofErr w:type="spellStart"/>
      <w:r w:rsidR="00EA2633">
        <w:rPr>
          <w:rFonts w:cs="Arial"/>
          <w:i/>
        </w:rPr>
        <w:t>RMacH</w:t>
      </w:r>
      <w:proofErr w:type="spellEnd"/>
      <w:r w:rsidR="00EA2633">
        <w:rPr>
          <w:rFonts w:cs="Arial"/>
          <w:i/>
        </w:rPr>
        <w:t xml:space="preserve"> to take forward the procurement of the new Lone Worker Safety System alongside Alasdair Duncan and colleagues in FLS.</w:t>
      </w:r>
    </w:p>
    <w:p w:rsidR="00EA2633" w:rsidRDefault="00EA2633" w:rsidP="00EA2633">
      <w:pPr>
        <w:rPr>
          <w:rFonts w:eastAsiaTheme="minorHAnsi"/>
          <w:b/>
          <w:lang w:eastAsia="en-GB"/>
        </w:rPr>
      </w:pPr>
      <w:r>
        <w:rPr>
          <w:rFonts w:eastAsiaTheme="minorHAnsi"/>
          <w:b/>
          <w:lang w:eastAsia="en-GB"/>
        </w:rPr>
        <w:t xml:space="preserve">5.  </w:t>
      </w:r>
      <w:r w:rsidRPr="00C746D1">
        <w:rPr>
          <w:rFonts w:eastAsiaTheme="minorHAnsi"/>
          <w:b/>
          <w:lang w:eastAsia="en-GB"/>
        </w:rPr>
        <w:t>Recruitment and Retention Allowances – DH/MD</w:t>
      </w:r>
    </w:p>
    <w:p w:rsidR="00547312" w:rsidRDefault="00547312" w:rsidP="00EA2633">
      <w:pPr>
        <w:rPr>
          <w:rFonts w:eastAsiaTheme="minorHAnsi"/>
          <w:b/>
          <w:lang w:eastAsia="en-GB"/>
        </w:rPr>
      </w:pPr>
    </w:p>
    <w:p w:rsidR="00EA2633" w:rsidRDefault="00EA2633" w:rsidP="00EA2633">
      <w:pPr>
        <w:rPr>
          <w:rFonts w:eastAsiaTheme="minorHAnsi"/>
          <w:lang w:eastAsia="en-GB"/>
        </w:rPr>
      </w:pPr>
      <w:r>
        <w:rPr>
          <w:rFonts w:eastAsiaTheme="minorHAnsi"/>
          <w:lang w:eastAsia="en-GB"/>
        </w:rPr>
        <w:t>The SET discussed the</w:t>
      </w:r>
      <w:r w:rsidRPr="00757E13">
        <w:rPr>
          <w:rFonts w:eastAsiaTheme="minorHAnsi"/>
          <w:lang w:eastAsia="en-GB"/>
        </w:rPr>
        <w:t xml:space="preserve"> paper </w:t>
      </w:r>
      <w:r>
        <w:rPr>
          <w:rFonts w:eastAsiaTheme="minorHAnsi"/>
          <w:lang w:eastAsia="en-GB"/>
        </w:rPr>
        <w:t>presented by DH/MD, the purpose of which was to</w:t>
      </w:r>
      <w:r w:rsidRPr="00757E13">
        <w:rPr>
          <w:rFonts w:eastAsiaTheme="minorHAnsi"/>
          <w:lang w:eastAsia="en-GB"/>
        </w:rPr>
        <w:t xml:space="preserve"> review the current payment of Recruitment and Retention Allowance (</w:t>
      </w:r>
      <w:proofErr w:type="spellStart"/>
      <w:r w:rsidRPr="00757E13">
        <w:rPr>
          <w:rFonts w:eastAsiaTheme="minorHAnsi"/>
          <w:lang w:eastAsia="en-GB"/>
        </w:rPr>
        <w:t>RRA</w:t>
      </w:r>
      <w:proofErr w:type="spellEnd"/>
      <w:r w:rsidRPr="00757E13">
        <w:rPr>
          <w:rFonts w:eastAsiaTheme="minorHAnsi"/>
          <w:lang w:eastAsia="en-GB"/>
        </w:rPr>
        <w:t xml:space="preserve">) Woodland Officers. </w:t>
      </w:r>
    </w:p>
    <w:p w:rsidR="00EA2633" w:rsidRDefault="00EA2633" w:rsidP="00EA2633">
      <w:pPr>
        <w:rPr>
          <w:rFonts w:eastAsiaTheme="minorHAnsi"/>
          <w:lang w:eastAsia="en-GB"/>
        </w:rPr>
      </w:pPr>
    </w:p>
    <w:p w:rsidR="00EA2633" w:rsidRDefault="00EA2633" w:rsidP="00EA2633">
      <w:r w:rsidRPr="00757E13">
        <w:rPr>
          <w:rFonts w:eastAsiaTheme="minorHAnsi"/>
          <w:lang w:eastAsia="en-GB"/>
        </w:rPr>
        <w:t xml:space="preserve">In autumn 2019 there were significant staffing pressures experienced in Perth and Argyll and Grampian Conservancies. Requests were made by the </w:t>
      </w:r>
      <w:r>
        <w:rPr>
          <w:rFonts w:eastAsiaTheme="minorHAnsi"/>
          <w:lang w:eastAsia="en-GB"/>
        </w:rPr>
        <w:t>Conservators that</w:t>
      </w:r>
      <w:r w:rsidRPr="00757E13">
        <w:rPr>
          <w:rFonts w:eastAsiaTheme="minorHAnsi"/>
          <w:lang w:eastAsia="en-GB"/>
        </w:rPr>
        <w:t xml:space="preserve"> consideration be given to the payment of Recruitment and Retention Allowances.</w:t>
      </w:r>
      <w:r>
        <w:rPr>
          <w:rFonts w:eastAsiaTheme="minorHAnsi"/>
          <w:lang w:eastAsia="en-GB"/>
        </w:rPr>
        <w:t xml:space="preserve">  </w:t>
      </w:r>
      <w:r w:rsidRPr="00757E13">
        <w:rPr>
          <w:rFonts w:eastAsiaTheme="minorHAnsi"/>
          <w:lang w:eastAsia="en-GB"/>
        </w:rPr>
        <w:t>These requests were made on the basis of the impact of unsolicited job offers being made to experienced Woodland Officers</w:t>
      </w:r>
      <w:r>
        <w:rPr>
          <w:rFonts w:eastAsiaTheme="minorHAnsi"/>
          <w:lang w:eastAsia="en-GB"/>
        </w:rPr>
        <w:t xml:space="preserve">, and some experienced staff leaving the Agency.  </w:t>
      </w:r>
      <w:r>
        <w:t xml:space="preserve">Payment of </w:t>
      </w:r>
      <w:proofErr w:type="spellStart"/>
      <w:r>
        <w:t>RRA</w:t>
      </w:r>
      <w:proofErr w:type="spellEnd"/>
      <w:r>
        <w:t xml:space="preserve"> commenced to specific Woodland Officers, relating to experience and workload</w:t>
      </w:r>
      <w:r w:rsidR="00547312">
        <w:t>, as a temporary measure while the impact of national recruitment campaigns took effect</w:t>
      </w:r>
      <w:r>
        <w:t xml:space="preserve">.  </w:t>
      </w:r>
    </w:p>
    <w:p w:rsidR="00EA2633" w:rsidRDefault="00EA2633" w:rsidP="00EA2633"/>
    <w:p w:rsidR="00547312" w:rsidRDefault="00547312" w:rsidP="00EA2633">
      <w:pPr>
        <w:rPr>
          <w:rFonts w:eastAsiaTheme="minorHAnsi"/>
          <w:lang w:eastAsia="en-GB"/>
        </w:rPr>
      </w:pPr>
      <w:r>
        <w:t>It was agreed that this shift towards the</w:t>
      </w:r>
      <w:r w:rsidR="00EA2633">
        <w:t xml:space="preserve"> new operating model for the Conservancies will</w:t>
      </w:r>
      <w:r>
        <w:t xml:space="preserve"> make enable better management of workloads and support for less experienced staff.  The recruitment of additional WOs will reduce the workload across Conservancy teams.  There will also the creation of career progression opportunities within Conservancy delivery teams.  As a result, it</w:t>
      </w:r>
      <w:r>
        <w:rPr>
          <w:rFonts w:eastAsiaTheme="minorHAnsi"/>
          <w:lang w:eastAsia="en-GB"/>
        </w:rPr>
        <w:t xml:space="preserve"> was agreed that there is no longer a case to pay this temporary </w:t>
      </w:r>
      <w:proofErr w:type="spellStart"/>
      <w:r>
        <w:rPr>
          <w:rFonts w:eastAsiaTheme="minorHAnsi"/>
          <w:lang w:eastAsia="en-GB"/>
        </w:rPr>
        <w:t>RRA</w:t>
      </w:r>
      <w:proofErr w:type="spellEnd"/>
      <w:r>
        <w:rPr>
          <w:rFonts w:eastAsiaTheme="minorHAnsi"/>
          <w:lang w:eastAsia="en-GB"/>
        </w:rPr>
        <w:t xml:space="preserve"> to these specific WOs.  </w:t>
      </w:r>
    </w:p>
    <w:p w:rsidR="00547312" w:rsidRDefault="00547312" w:rsidP="00EA2633">
      <w:pPr>
        <w:rPr>
          <w:rFonts w:eastAsiaTheme="minorHAnsi"/>
          <w:lang w:eastAsia="en-GB"/>
        </w:rPr>
      </w:pPr>
    </w:p>
    <w:p w:rsidR="00EA2633" w:rsidRDefault="00547312" w:rsidP="00EA2633">
      <w:pPr>
        <w:rPr>
          <w:rFonts w:eastAsiaTheme="minorHAnsi"/>
          <w:lang w:eastAsia="en-GB"/>
        </w:rPr>
      </w:pPr>
      <w:r>
        <w:rPr>
          <w:rFonts w:eastAsiaTheme="minorHAnsi"/>
          <w:i/>
          <w:lang w:eastAsia="en-GB"/>
        </w:rPr>
        <w:t xml:space="preserve">The SET agreed that this </w:t>
      </w:r>
      <w:proofErr w:type="spellStart"/>
      <w:r>
        <w:rPr>
          <w:rFonts w:eastAsiaTheme="minorHAnsi"/>
          <w:i/>
          <w:lang w:eastAsia="en-GB"/>
        </w:rPr>
        <w:t>RRA</w:t>
      </w:r>
      <w:proofErr w:type="spellEnd"/>
      <w:r>
        <w:rPr>
          <w:rFonts w:eastAsiaTheme="minorHAnsi"/>
          <w:i/>
          <w:lang w:eastAsia="en-GB"/>
        </w:rPr>
        <w:t xml:space="preserve"> should be removed and revert back to </w:t>
      </w:r>
      <w:r w:rsidRPr="00547312">
        <w:rPr>
          <w:rFonts w:eastAsiaTheme="minorHAnsi"/>
          <w:i/>
          <w:lang w:eastAsia="en-GB"/>
        </w:rPr>
        <w:t>Contractual Policy.</w:t>
      </w:r>
      <w:r>
        <w:rPr>
          <w:rFonts w:eastAsiaTheme="minorHAnsi"/>
          <w:lang w:eastAsia="en-GB"/>
        </w:rPr>
        <w:t xml:space="preserve">  </w:t>
      </w:r>
    </w:p>
    <w:p w:rsidR="00C746D1" w:rsidRDefault="00C746D1" w:rsidP="00A52B9D">
      <w:pPr>
        <w:rPr>
          <w:rFonts w:eastAsiaTheme="minorHAnsi"/>
          <w:lang w:eastAsia="en-GB"/>
        </w:rPr>
      </w:pPr>
    </w:p>
    <w:p w:rsidR="00C746D1" w:rsidRDefault="00C746D1" w:rsidP="00A52B9D">
      <w:pPr>
        <w:rPr>
          <w:rFonts w:eastAsiaTheme="minorHAnsi"/>
          <w:b/>
          <w:lang w:eastAsia="en-GB"/>
        </w:rPr>
      </w:pPr>
      <w:r>
        <w:rPr>
          <w:rFonts w:eastAsiaTheme="minorHAnsi"/>
          <w:b/>
          <w:lang w:eastAsia="en-GB"/>
        </w:rPr>
        <w:t xml:space="preserve">6.  </w:t>
      </w:r>
      <w:r w:rsidRPr="00C746D1">
        <w:rPr>
          <w:rFonts w:eastAsiaTheme="minorHAnsi"/>
          <w:b/>
          <w:lang w:eastAsia="en-GB"/>
        </w:rPr>
        <w:t>Quantifying the Sustainable Forestry Carbon Cycle interim report – AH and Heather Conejo.</w:t>
      </w:r>
    </w:p>
    <w:p w:rsidR="00547312" w:rsidRDefault="00547312" w:rsidP="00A52B9D">
      <w:pPr>
        <w:rPr>
          <w:rFonts w:eastAsiaTheme="minorHAnsi"/>
          <w:b/>
          <w:lang w:eastAsia="en-GB"/>
        </w:rPr>
      </w:pPr>
    </w:p>
    <w:p w:rsidR="00547312" w:rsidRDefault="00547312" w:rsidP="00A52B9D">
      <w:pPr>
        <w:rPr>
          <w:rFonts w:eastAsiaTheme="minorHAnsi"/>
          <w:lang w:eastAsia="en-GB"/>
        </w:rPr>
      </w:pPr>
      <w:r>
        <w:rPr>
          <w:rFonts w:eastAsiaTheme="minorHAnsi"/>
          <w:lang w:eastAsia="en-GB"/>
        </w:rPr>
        <w:t>(</w:t>
      </w:r>
      <w:proofErr w:type="spellStart"/>
      <w:r>
        <w:rPr>
          <w:rFonts w:eastAsiaTheme="minorHAnsi"/>
          <w:lang w:eastAsia="en-GB"/>
        </w:rPr>
        <w:t>HMcK</w:t>
      </w:r>
      <w:proofErr w:type="spellEnd"/>
      <w:r>
        <w:rPr>
          <w:rFonts w:eastAsiaTheme="minorHAnsi"/>
          <w:lang w:eastAsia="en-GB"/>
        </w:rPr>
        <w:t xml:space="preserve"> joined this part of the meeting).  AH introduced this paper which provided an update </w:t>
      </w:r>
      <w:r w:rsidRPr="00547312">
        <w:rPr>
          <w:rFonts w:eastAsiaTheme="minorHAnsi"/>
          <w:lang w:eastAsia="en-GB"/>
        </w:rPr>
        <w:t xml:space="preserve">the findings, implications and next steps from the commissioned interim draft report “Quantifying the Sustainable Forestry Carbon Cycle” and subsequent excel tool.  </w:t>
      </w:r>
    </w:p>
    <w:p w:rsidR="00547312" w:rsidRDefault="00547312" w:rsidP="00A52B9D">
      <w:pPr>
        <w:rPr>
          <w:rFonts w:eastAsiaTheme="minorHAnsi"/>
          <w:lang w:eastAsia="en-GB"/>
        </w:rPr>
      </w:pPr>
    </w:p>
    <w:p w:rsidR="00547312" w:rsidRDefault="00547312" w:rsidP="00547312">
      <w:pPr>
        <w:rPr>
          <w:rFonts w:eastAsiaTheme="minorHAnsi"/>
          <w:lang w:eastAsia="en-GB"/>
        </w:rPr>
      </w:pPr>
      <w:r>
        <w:rPr>
          <w:rFonts w:eastAsiaTheme="minorHAnsi"/>
          <w:lang w:eastAsia="en-GB"/>
        </w:rPr>
        <w:t xml:space="preserve">Heather Conejo (HC) described the development of this report and highlighted some of its key points.  </w:t>
      </w:r>
      <w:r w:rsidRPr="00547312">
        <w:rPr>
          <w:rFonts w:eastAsiaTheme="minorHAnsi"/>
          <w:lang w:eastAsia="en-GB"/>
        </w:rPr>
        <w:t>Scottish Forestry, the Forestry Commission and the Welsh Government commissioned Forest Research to undertake a full evidence review, assessment and synthesis of the carbon dynamics (gains and losses) throughout the lifecycle of a forest or woodland including the process</w:t>
      </w:r>
      <w:r>
        <w:rPr>
          <w:rFonts w:eastAsiaTheme="minorHAnsi"/>
          <w:lang w:eastAsia="en-GB"/>
        </w:rPr>
        <w:t xml:space="preserve">ing and use of wood products.  </w:t>
      </w:r>
    </w:p>
    <w:p w:rsidR="00547312" w:rsidRDefault="00547312" w:rsidP="00547312">
      <w:r>
        <w:lastRenderedPageBreak/>
        <w:t>The report assesses the carbon stock changes over the life cycle of different woodland types in the UK that take place in all carbon pools associated with the</w:t>
      </w:r>
      <w:r>
        <w:t xml:space="preserve"> forestry system, consisting of</w:t>
      </w:r>
      <w:r>
        <w:t xml:space="preserve"> living trees</w:t>
      </w:r>
      <w:r>
        <w:t xml:space="preserve">, </w:t>
      </w:r>
      <w:r>
        <w:t>de</w:t>
      </w:r>
      <w:r>
        <w:t xml:space="preserve">adwood, </w:t>
      </w:r>
      <w:r>
        <w:t xml:space="preserve">litter; soil; </w:t>
      </w:r>
      <w:r>
        <w:t xml:space="preserve">and </w:t>
      </w:r>
      <w:r>
        <w:t>wood produc</w:t>
      </w:r>
      <w:r>
        <w:t xml:space="preserve">ts harvested from the woodland.  </w:t>
      </w:r>
    </w:p>
    <w:p w:rsidR="00547312" w:rsidRDefault="00547312" w:rsidP="00547312"/>
    <w:p w:rsidR="00547312" w:rsidRDefault="00547312" w:rsidP="00547312">
      <w:r>
        <w:t>The report states that generally, the rate of mean carbon sequestration in the woodland systems initially increases over time, but then reaches a peak, after which the rate diminishes</w:t>
      </w:r>
      <w:r>
        <w:t xml:space="preserve">.  </w:t>
      </w:r>
      <w:r>
        <w:t>The timing of the peak rate is variable for different tree species.</w:t>
      </w:r>
    </w:p>
    <w:p w:rsidR="00547312" w:rsidRDefault="00547312" w:rsidP="00547312">
      <w:pPr>
        <w:pStyle w:val="ListParagraph"/>
        <w:spacing w:after="160" w:line="256" w:lineRule="auto"/>
        <w:ind w:left="0"/>
        <w:jc w:val="both"/>
      </w:pPr>
    </w:p>
    <w:p w:rsidR="00547312" w:rsidRDefault="00547312" w:rsidP="00547312">
      <w:pPr>
        <w:pStyle w:val="ListParagraph"/>
        <w:spacing w:after="160" w:line="256" w:lineRule="auto"/>
        <w:ind w:left="0"/>
        <w:jc w:val="both"/>
      </w:pPr>
      <w:r>
        <w:t xml:space="preserve">This report provides a comprehensive evidence base of the total carbon impacts of different tree species, as well as woodland type management options. This evidence base will enable policy making to optimise carbon sequestration alongside other benefits and as part of sustainable Forest Management. Furthermore, this report allows Scottish Forestry to be better informed and have more comprehensive evidence for questions on the species mix for woodland creation for optimizing mitigating climate change impacts. </w:t>
      </w:r>
    </w:p>
    <w:p w:rsidR="00547312" w:rsidRDefault="00547312" w:rsidP="00A52B9D">
      <w:pPr>
        <w:rPr>
          <w:rFonts w:eastAsiaTheme="minorHAnsi"/>
          <w:lang w:eastAsia="en-GB"/>
        </w:rPr>
      </w:pPr>
      <w:r>
        <w:rPr>
          <w:rFonts w:eastAsiaTheme="minorHAnsi"/>
          <w:lang w:eastAsia="en-GB"/>
        </w:rPr>
        <w:t>HC and AH responded to the following discussion points:</w:t>
      </w:r>
    </w:p>
    <w:p w:rsidR="00547312" w:rsidRPr="00547312" w:rsidRDefault="00547312" w:rsidP="00547312">
      <w:pPr>
        <w:pStyle w:val="ListParagraph"/>
        <w:numPr>
          <w:ilvl w:val="0"/>
          <w:numId w:val="7"/>
        </w:numPr>
        <w:rPr>
          <w:rFonts w:eastAsiaTheme="minorHAnsi"/>
          <w:lang w:eastAsia="en-GB"/>
        </w:rPr>
      </w:pPr>
      <w:r w:rsidRPr="00547312">
        <w:rPr>
          <w:rFonts w:eastAsiaTheme="minorHAnsi"/>
          <w:lang w:eastAsia="en-GB"/>
        </w:rPr>
        <w:t xml:space="preserve">Forests are dynamic and this makes them more difficult to measure.  This tool will help assess the </w:t>
      </w:r>
      <w:r w:rsidRPr="00547312">
        <w:rPr>
          <w:rFonts w:eastAsiaTheme="minorHAnsi"/>
          <w:lang w:eastAsia="en-GB"/>
        </w:rPr>
        <w:t>sequestration of particular sites.</w:t>
      </w:r>
      <w:r w:rsidRPr="00547312">
        <w:rPr>
          <w:rFonts w:eastAsiaTheme="minorHAnsi"/>
          <w:lang w:eastAsia="en-GB"/>
        </w:rPr>
        <w:t xml:space="preserve"> It will provide e</w:t>
      </w:r>
      <w:r w:rsidRPr="00547312">
        <w:rPr>
          <w:rFonts w:eastAsiaTheme="minorHAnsi"/>
          <w:lang w:eastAsia="en-GB"/>
        </w:rPr>
        <w:t xml:space="preserve">vidence for improving </w:t>
      </w:r>
      <w:r w:rsidRPr="00547312">
        <w:rPr>
          <w:rFonts w:eastAsiaTheme="minorHAnsi"/>
          <w:lang w:eastAsia="en-GB"/>
        </w:rPr>
        <w:t xml:space="preserve">forestry </w:t>
      </w:r>
      <w:r w:rsidRPr="00547312">
        <w:rPr>
          <w:rFonts w:eastAsiaTheme="minorHAnsi"/>
          <w:lang w:eastAsia="en-GB"/>
        </w:rPr>
        <w:t>practice</w:t>
      </w:r>
      <w:r w:rsidRPr="00547312">
        <w:rPr>
          <w:rFonts w:eastAsiaTheme="minorHAnsi"/>
          <w:lang w:eastAsia="en-GB"/>
        </w:rPr>
        <w:t xml:space="preserve">.  However, this tool only assesses the one aspect of carbon sequestration, and does not capture social amenity or biodiversity.  It will be </w:t>
      </w:r>
      <w:r>
        <w:rPr>
          <w:rFonts w:eastAsiaTheme="minorHAnsi"/>
          <w:lang w:eastAsia="en-GB"/>
        </w:rPr>
        <w:t>a useful decision support tool – for example, in some situations, it could b</w:t>
      </w:r>
      <w:r w:rsidRPr="00547312">
        <w:rPr>
          <w:rFonts w:eastAsiaTheme="minorHAnsi"/>
          <w:lang w:eastAsia="en-GB"/>
        </w:rPr>
        <w:t>ols</w:t>
      </w:r>
      <w:r>
        <w:rPr>
          <w:rFonts w:eastAsiaTheme="minorHAnsi"/>
          <w:lang w:eastAsia="en-GB"/>
        </w:rPr>
        <w:t>t</w:t>
      </w:r>
      <w:r w:rsidRPr="00547312">
        <w:rPr>
          <w:rFonts w:eastAsiaTheme="minorHAnsi"/>
          <w:lang w:eastAsia="en-GB"/>
        </w:rPr>
        <w:t>er</w:t>
      </w:r>
      <w:r>
        <w:rPr>
          <w:rFonts w:eastAsiaTheme="minorHAnsi"/>
          <w:lang w:eastAsia="en-GB"/>
        </w:rPr>
        <w:t xml:space="preserve"> the</w:t>
      </w:r>
      <w:r w:rsidRPr="00547312">
        <w:rPr>
          <w:rFonts w:eastAsiaTheme="minorHAnsi"/>
          <w:lang w:eastAsia="en-GB"/>
        </w:rPr>
        <w:t xml:space="preserve"> argument for use of conifers</w:t>
      </w:r>
      <w:r>
        <w:rPr>
          <w:rFonts w:eastAsiaTheme="minorHAnsi"/>
          <w:lang w:eastAsia="en-GB"/>
        </w:rPr>
        <w:t xml:space="preserve"> given their ability to capture carbon</w:t>
      </w:r>
      <w:r w:rsidRPr="00547312">
        <w:rPr>
          <w:rFonts w:eastAsiaTheme="minorHAnsi"/>
          <w:lang w:eastAsia="en-GB"/>
        </w:rPr>
        <w:t>.</w:t>
      </w:r>
      <w:r>
        <w:rPr>
          <w:rFonts w:eastAsiaTheme="minorHAnsi"/>
          <w:lang w:eastAsia="en-GB"/>
        </w:rPr>
        <w:t xml:space="preserve">  It will enable stakeholders to consider and compare the different carbon tonnage benefits of different types of forestry such as commercial versus rewilding.  </w:t>
      </w:r>
    </w:p>
    <w:p w:rsidR="00547312" w:rsidRDefault="00547312" w:rsidP="00547312">
      <w:pPr>
        <w:pStyle w:val="ListParagraph"/>
        <w:numPr>
          <w:ilvl w:val="0"/>
          <w:numId w:val="8"/>
        </w:numPr>
        <w:rPr>
          <w:rFonts w:eastAsiaTheme="minorHAnsi"/>
          <w:lang w:eastAsia="en-GB"/>
        </w:rPr>
      </w:pPr>
      <w:r>
        <w:rPr>
          <w:rFonts w:eastAsiaTheme="minorHAnsi"/>
          <w:lang w:eastAsia="en-GB"/>
        </w:rPr>
        <w:t xml:space="preserve">It was recommended that different scenarios be run through using the tools so that there are no unintended consequences.  It was agreed that some of our case studies should be run through the tool, to show the benefits of carbon accounting.  On small farms, for example, forestry could offset emissions associated with raising livestock.  </w:t>
      </w:r>
    </w:p>
    <w:p w:rsidR="00C746D1" w:rsidRDefault="00547312" w:rsidP="00547312">
      <w:pPr>
        <w:pStyle w:val="ListParagraph"/>
        <w:numPr>
          <w:ilvl w:val="0"/>
          <w:numId w:val="7"/>
        </w:numPr>
        <w:rPr>
          <w:rFonts w:eastAsiaTheme="minorHAnsi"/>
          <w:lang w:eastAsia="en-GB"/>
        </w:rPr>
      </w:pPr>
      <w:r>
        <w:rPr>
          <w:rFonts w:eastAsiaTheme="minorHAnsi"/>
          <w:lang w:eastAsia="en-GB"/>
        </w:rPr>
        <w:t xml:space="preserve">It was agreed that there needs to be consistency with the Woodland Carbon Code and the outputs should be compared with the </w:t>
      </w:r>
      <w:proofErr w:type="spellStart"/>
      <w:r>
        <w:rPr>
          <w:rFonts w:eastAsiaTheme="minorHAnsi"/>
          <w:lang w:eastAsia="en-GB"/>
        </w:rPr>
        <w:t>WCC</w:t>
      </w:r>
      <w:proofErr w:type="spellEnd"/>
      <w:r>
        <w:rPr>
          <w:rFonts w:eastAsiaTheme="minorHAnsi"/>
          <w:lang w:eastAsia="en-GB"/>
        </w:rPr>
        <w:t xml:space="preserve"> look up tables. </w:t>
      </w:r>
    </w:p>
    <w:p w:rsidR="00C746D1" w:rsidRPr="00547312" w:rsidRDefault="00547312" w:rsidP="00547312">
      <w:pPr>
        <w:pStyle w:val="ListParagraph"/>
        <w:numPr>
          <w:ilvl w:val="0"/>
          <w:numId w:val="7"/>
        </w:numPr>
        <w:rPr>
          <w:rFonts w:eastAsiaTheme="minorHAnsi"/>
          <w:lang w:eastAsia="en-GB"/>
        </w:rPr>
      </w:pPr>
      <w:r>
        <w:rPr>
          <w:rFonts w:eastAsiaTheme="minorHAnsi"/>
          <w:lang w:eastAsia="en-GB"/>
        </w:rPr>
        <w:t xml:space="preserve">This tool will help with a cross border policy approach and will help pinpoint whether </w:t>
      </w:r>
      <w:r w:rsidR="00C746D1" w:rsidRPr="00547312">
        <w:rPr>
          <w:rFonts w:eastAsiaTheme="minorHAnsi"/>
          <w:lang w:eastAsia="en-GB"/>
        </w:rPr>
        <w:t xml:space="preserve">carbon impacts may be different </w:t>
      </w:r>
      <w:r>
        <w:rPr>
          <w:rFonts w:eastAsiaTheme="minorHAnsi"/>
          <w:lang w:eastAsia="en-GB"/>
        </w:rPr>
        <w:t xml:space="preserve">in the </w:t>
      </w:r>
      <w:r w:rsidR="00C746D1" w:rsidRPr="00547312">
        <w:rPr>
          <w:rFonts w:eastAsiaTheme="minorHAnsi"/>
          <w:lang w:eastAsia="en-GB"/>
        </w:rPr>
        <w:t xml:space="preserve">different countries.  </w:t>
      </w:r>
    </w:p>
    <w:p w:rsidR="00547312" w:rsidRDefault="00547312" w:rsidP="00547312">
      <w:pPr>
        <w:pStyle w:val="ListParagraph"/>
        <w:numPr>
          <w:ilvl w:val="0"/>
          <w:numId w:val="7"/>
        </w:numPr>
        <w:rPr>
          <w:rFonts w:eastAsiaTheme="minorHAnsi"/>
          <w:lang w:eastAsia="en-GB"/>
        </w:rPr>
      </w:pPr>
      <w:r>
        <w:rPr>
          <w:rFonts w:eastAsiaTheme="minorHAnsi"/>
          <w:lang w:eastAsia="en-GB"/>
        </w:rPr>
        <w:t xml:space="preserve">It was confirmed that the tool is due to be peer reviewed – Pat Snowdon is taking this forward.  </w:t>
      </w:r>
    </w:p>
    <w:p w:rsidR="00547312" w:rsidRDefault="00547312" w:rsidP="00547312">
      <w:pPr>
        <w:pStyle w:val="ListParagraph"/>
        <w:numPr>
          <w:ilvl w:val="0"/>
          <w:numId w:val="7"/>
        </w:numPr>
        <w:rPr>
          <w:rFonts w:eastAsiaTheme="minorHAnsi"/>
          <w:lang w:eastAsia="en-GB"/>
        </w:rPr>
      </w:pPr>
      <w:r>
        <w:rPr>
          <w:rFonts w:eastAsiaTheme="minorHAnsi"/>
          <w:lang w:eastAsia="en-GB"/>
        </w:rPr>
        <w:t xml:space="preserve">It was agreed that there is potential for this tool to be linked to grants and </w:t>
      </w:r>
      <w:proofErr w:type="spellStart"/>
      <w:r w:rsidRPr="00547312">
        <w:rPr>
          <w:rFonts w:eastAsiaTheme="minorHAnsi"/>
          <w:color w:val="FF0000"/>
          <w:lang w:eastAsia="en-GB"/>
        </w:rPr>
        <w:t>ESK</w:t>
      </w:r>
      <w:proofErr w:type="spellEnd"/>
      <w:r>
        <w:rPr>
          <w:rFonts w:eastAsiaTheme="minorHAnsi"/>
          <w:lang w:eastAsia="en-GB"/>
        </w:rPr>
        <w:t xml:space="preserve"> with additional training for Woodland Officers.  </w:t>
      </w:r>
    </w:p>
    <w:p w:rsidR="00547312" w:rsidRDefault="00547312" w:rsidP="00547312">
      <w:pPr>
        <w:pStyle w:val="ListParagraph"/>
        <w:numPr>
          <w:ilvl w:val="0"/>
          <w:numId w:val="7"/>
        </w:numPr>
        <w:rPr>
          <w:rFonts w:eastAsiaTheme="minorHAnsi"/>
          <w:lang w:eastAsia="en-GB"/>
        </w:rPr>
      </w:pPr>
      <w:r w:rsidRPr="00547312">
        <w:rPr>
          <w:rFonts w:eastAsiaTheme="minorHAnsi"/>
          <w:lang w:eastAsia="en-GB"/>
        </w:rPr>
        <w:t xml:space="preserve">New growth rates could affect the results </w:t>
      </w:r>
      <w:r>
        <w:rPr>
          <w:rFonts w:eastAsiaTheme="minorHAnsi"/>
          <w:lang w:eastAsia="en-GB"/>
        </w:rPr>
        <w:t>of this tool.  It was also asked if the consequences of climate change has been integrated to the tool. Look at the scale and dimension of timber supplies, and primary processing versus imports and where the carbon costs lie. AH/</w:t>
      </w:r>
      <w:r w:rsidRPr="00547312">
        <w:rPr>
          <w:rFonts w:eastAsiaTheme="minorHAnsi"/>
          <w:lang w:eastAsia="en-GB"/>
        </w:rPr>
        <w:t xml:space="preserve">HC to check </w:t>
      </w:r>
      <w:r>
        <w:rPr>
          <w:rFonts w:eastAsiaTheme="minorHAnsi"/>
          <w:lang w:eastAsia="en-GB"/>
        </w:rPr>
        <w:t>on these points</w:t>
      </w:r>
      <w:r>
        <w:rPr>
          <w:rFonts w:eastAsiaTheme="minorHAnsi"/>
          <w:lang w:eastAsia="en-GB"/>
        </w:rPr>
        <w:t xml:space="preserve"> and to share a </w:t>
      </w:r>
      <w:r w:rsidRPr="00547312">
        <w:rPr>
          <w:rFonts w:eastAsiaTheme="minorHAnsi"/>
          <w:lang w:eastAsia="en-GB"/>
        </w:rPr>
        <w:t>timetable for the</w:t>
      </w:r>
      <w:r w:rsidRPr="00547312">
        <w:rPr>
          <w:rFonts w:eastAsiaTheme="minorHAnsi"/>
          <w:lang w:eastAsia="en-GB"/>
        </w:rPr>
        <w:t xml:space="preserve"> final report.  </w:t>
      </w:r>
    </w:p>
    <w:p w:rsidR="00547312" w:rsidRDefault="00547312" w:rsidP="00547312">
      <w:pPr>
        <w:rPr>
          <w:rFonts w:eastAsiaTheme="minorHAnsi"/>
          <w:lang w:eastAsia="en-GB"/>
        </w:rPr>
      </w:pPr>
    </w:p>
    <w:p w:rsidR="00C746D1" w:rsidRDefault="00547312" w:rsidP="00A52B9D">
      <w:pPr>
        <w:rPr>
          <w:rFonts w:cs="Arial"/>
          <w:i/>
        </w:rPr>
      </w:pPr>
      <w:proofErr w:type="spellStart"/>
      <w:r>
        <w:rPr>
          <w:rFonts w:cs="Arial"/>
          <w:i/>
          <w:color w:val="000000" w:themeColor="text1"/>
          <w:szCs w:val="24"/>
        </w:rPr>
        <w:t>AP</w:t>
      </w:r>
      <w:r>
        <w:rPr>
          <w:rFonts w:cs="Arial"/>
          <w:i/>
          <w:color w:val="000000" w:themeColor="text1"/>
          <w:szCs w:val="24"/>
        </w:rPr>
        <w:t>35</w:t>
      </w:r>
      <w:proofErr w:type="spellEnd"/>
      <w:r>
        <w:rPr>
          <w:rFonts w:cs="Arial"/>
          <w:i/>
          <w:color w:val="000000" w:themeColor="text1"/>
          <w:szCs w:val="24"/>
        </w:rPr>
        <w:t xml:space="preserve">/Aug:  </w:t>
      </w:r>
      <w:r>
        <w:rPr>
          <w:rFonts w:cs="Arial"/>
          <w:i/>
        </w:rPr>
        <w:t>AH/HC to use the feedback from SET for the next iteration of the Carbon Cycle tool and report, and to share the timetable for the final report.</w:t>
      </w:r>
    </w:p>
    <w:p w:rsidR="00547312" w:rsidRDefault="00547312" w:rsidP="00A52B9D">
      <w:pPr>
        <w:rPr>
          <w:rFonts w:eastAsiaTheme="minorHAnsi"/>
          <w:lang w:eastAsia="en-GB"/>
        </w:rPr>
      </w:pPr>
    </w:p>
    <w:p w:rsidR="00C746D1" w:rsidRDefault="00C746D1" w:rsidP="00A52B9D">
      <w:pPr>
        <w:rPr>
          <w:rFonts w:cs="Arial"/>
          <w:b/>
        </w:rPr>
      </w:pPr>
      <w:r>
        <w:rPr>
          <w:rFonts w:cs="Arial"/>
          <w:b/>
        </w:rPr>
        <w:t xml:space="preserve">7.  </w:t>
      </w:r>
      <w:r w:rsidRPr="003B15B5">
        <w:rPr>
          <w:rFonts w:cs="Arial"/>
          <w:b/>
        </w:rPr>
        <w:t>Future Strategic Directions and Organisational Development</w:t>
      </w:r>
    </w:p>
    <w:p w:rsidR="00C746D1" w:rsidRPr="00C746D1" w:rsidRDefault="00C746D1" w:rsidP="00A52B9D">
      <w:pPr>
        <w:rPr>
          <w:rFonts w:eastAsiaTheme="minorHAnsi"/>
          <w:lang w:eastAsia="en-GB"/>
        </w:rPr>
      </w:pPr>
      <w:r>
        <w:rPr>
          <w:rFonts w:cs="Arial"/>
        </w:rPr>
        <w:lastRenderedPageBreak/>
        <w:t>RESTRICTED SESSION</w:t>
      </w:r>
      <w:r w:rsidR="00547312">
        <w:rPr>
          <w:rFonts w:cs="Arial"/>
        </w:rPr>
        <w:t xml:space="preserve">.  </w:t>
      </w:r>
    </w:p>
    <w:p w:rsidR="00C746D1" w:rsidRPr="00C746D1" w:rsidRDefault="00C746D1" w:rsidP="00A52B9D">
      <w:pPr>
        <w:rPr>
          <w:rFonts w:eastAsiaTheme="minorHAnsi"/>
          <w:lang w:eastAsia="en-GB"/>
        </w:rPr>
      </w:pPr>
    </w:p>
    <w:sectPr w:rsidR="00C746D1" w:rsidRPr="00C746D1"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F73E17"/>
    <w:multiLevelType w:val="hybridMultilevel"/>
    <w:tmpl w:val="8CE8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50A12"/>
    <w:multiLevelType w:val="hybridMultilevel"/>
    <w:tmpl w:val="1DF6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F2E06"/>
    <w:multiLevelType w:val="hybridMultilevel"/>
    <w:tmpl w:val="8B827BE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5" w15:restartNumberingAfterBreak="0">
    <w:nsid w:val="5EF94079"/>
    <w:multiLevelType w:val="hybridMultilevel"/>
    <w:tmpl w:val="4946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6"/>
  </w:num>
  <w:num w:numId="2">
    <w:abstractNumId w:val="6"/>
  </w:num>
  <w:num w:numId="3">
    <w:abstractNumId w:val="0"/>
  </w:num>
  <w:num w:numId="4">
    <w:abstractNumId w:val="3"/>
  </w:num>
  <w:num w:numId="5">
    <w:abstractNumId w:val="5"/>
  </w:num>
  <w:num w:numId="6">
    <w:abstractNumId w:val="4"/>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6B"/>
    <w:rsid w:val="00012CBC"/>
    <w:rsid w:val="00015CD4"/>
    <w:rsid w:val="00027C27"/>
    <w:rsid w:val="00081863"/>
    <w:rsid w:val="000C0CF4"/>
    <w:rsid w:val="001130EB"/>
    <w:rsid w:val="0014544D"/>
    <w:rsid w:val="00202FCA"/>
    <w:rsid w:val="00243042"/>
    <w:rsid w:val="00281579"/>
    <w:rsid w:val="002D2740"/>
    <w:rsid w:val="002E6A7A"/>
    <w:rsid w:val="00306C61"/>
    <w:rsid w:val="00344141"/>
    <w:rsid w:val="0037582B"/>
    <w:rsid w:val="003B73AB"/>
    <w:rsid w:val="003C766B"/>
    <w:rsid w:val="003E012E"/>
    <w:rsid w:val="003E3FC7"/>
    <w:rsid w:val="0042403F"/>
    <w:rsid w:val="00446633"/>
    <w:rsid w:val="004A7E30"/>
    <w:rsid w:val="004B3120"/>
    <w:rsid w:val="00547312"/>
    <w:rsid w:val="005A2053"/>
    <w:rsid w:val="005C38B5"/>
    <w:rsid w:val="00616420"/>
    <w:rsid w:val="006B3B9A"/>
    <w:rsid w:val="006B5917"/>
    <w:rsid w:val="006C0E1F"/>
    <w:rsid w:val="006D7F9F"/>
    <w:rsid w:val="007343A4"/>
    <w:rsid w:val="007A0DAC"/>
    <w:rsid w:val="008106D0"/>
    <w:rsid w:val="00813026"/>
    <w:rsid w:val="00857548"/>
    <w:rsid w:val="008A452D"/>
    <w:rsid w:val="00936DD0"/>
    <w:rsid w:val="009B7615"/>
    <w:rsid w:val="00A52B9D"/>
    <w:rsid w:val="00A70164"/>
    <w:rsid w:val="00A85862"/>
    <w:rsid w:val="00AB0671"/>
    <w:rsid w:val="00AE56A9"/>
    <w:rsid w:val="00B15EC9"/>
    <w:rsid w:val="00B51BDC"/>
    <w:rsid w:val="00B561C0"/>
    <w:rsid w:val="00B773CE"/>
    <w:rsid w:val="00BC7970"/>
    <w:rsid w:val="00C162A7"/>
    <w:rsid w:val="00C37B80"/>
    <w:rsid w:val="00C746D1"/>
    <w:rsid w:val="00C91823"/>
    <w:rsid w:val="00CD5AC5"/>
    <w:rsid w:val="00D008AB"/>
    <w:rsid w:val="00D24FD2"/>
    <w:rsid w:val="00DB1E32"/>
    <w:rsid w:val="00DC0C5E"/>
    <w:rsid w:val="00DD3CB8"/>
    <w:rsid w:val="00DF5EE5"/>
    <w:rsid w:val="00EA2633"/>
    <w:rsid w:val="00F15FFE"/>
    <w:rsid w:val="00FA4BC1"/>
    <w:rsid w:val="00FB3790"/>
    <w:rsid w:val="00FD4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1EF8"/>
  <w15:chartTrackingRefBased/>
  <w15:docId w15:val="{1B6D5403-FF03-4DA2-97FF-4A3B5E8A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3"/>
      </w:numPr>
      <w:outlineLvl w:val="0"/>
    </w:pPr>
    <w:rPr>
      <w:kern w:val="24"/>
    </w:rPr>
  </w:style>
  <w:style w:type="paragraph" w:styleId="Heading2">
    <w:name w:val="heading 2"/>
    <w:aliases w:val="Outline2"/>
    <w:basedOn w:val="Normal"/>
    <w:next w:val="Normal"/>
    <w:link w:val="Heading2Char"/>
    <w:qFormat/>
    <w:rsid w:val="00C91823"/>
    <w:pPr>
      <w:numPr>
        <w:ilvl w:val="1"/>
        <w:numId w:val="3"/>
      </w:numPr>
      <w:outlineLvl w:val="1"/>
    </w:pPr>
    <w:rPr>
      <w:kern w:val="24"/>
    </w:rPr>
  </w:style>
  <w:style w:type="paragraph" w:styleId="Heading3">
    <w:name w:val="heading 3"/>
    <w:aliases w:val="Outline3"/>
    <w:basedOn w:val="Normal"/>
    <w:next w:val="Normal"/>
    <w:link w:val="Heading3Char"/>
    <w:qFormat/>
    <w:rsid w:val="00B773CE"/>
    <w:pPr>
      <w:numPr>
        <w:ilvl w:val="2"/>
        <w:numId w:val="3"/>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5A2053"/>
    <w:pPr>
      <w:ind w:left="720"/>
      <w:contextualSpacing/>
    </w:pPr>
  </w:style>
  <w:style w:type="table" w:customStyle="1" w:styleId="TableGrid1">
    <w:name w:val="Table Grid1"/>
    <w:basedOn w:val="TableNormal"/>
    <w:next w:val="TableGrid"/>
    <w:uiPriority w:val="39"/>
    <w:rsid w:val="0073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7A0DAC"/>
    <w:rPr>
      <w:rFonts w:ascii="Arial" w:hAnsi="Arial" w:cs="Times New Roman"/>
      <w:sz w:val="24"/>
      <w:szCs w:val="20"/>
    </w:rPr>
  </w:style>
  <w:style w:type="paragraph" w:customStyle="1" w:styleId="HeadingBold">
    <w:name w:val="Heading (Bold)"/>
    <w:basedOn w:val="Normal"/>
    <w:next w:val="Normal"/>
    <w:rsid w:val="007A0DAC"/>
    <w:pPr>
      <w:keepNext/>
      <w:tabs>
        <w:tab w:val="left" w:pos="576"/>
        <w:tab w:val="right" w:pos="9000"/>
      </w:tabs>
      <w:spacing w:after="240"/>
      <w:ind w:left="360" w:hanging="360"/>
      <w:jc w:val="both"/>
    </w:pPr>
    <w:rPr>
      <w:rFonts w:cs="Arial"/>
      <w:b/>
      <w:sz w:val="22"/>
      <w:szCs w:val="22"/>
      <w:lang w:eastAsia="en-GB"/>
    </w:rPr>
  </w:style>
  <w:style w:type="paragraph" w:styleId="NoSpacing">
    <w:name w:val="No Spacing"/>
    <w:uiPriority w:val="1"/>
    <w:qFormat/>
    <w:rsid w:val="00547312"/>
    <w:pPr>
      <w:numPr>
        <w:numId w:val="1"/>
      </w:numPr>
      <w:tabs>
        <w:tab w:val="left" w:pos="576"/>
        <w:tab w:val="right" w:pos="9000"/>
      </w:tabs>
      <w:jc w:val="both"/>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8119">
      <w:bodyDiv w:val="1"/>
      <w:marLeft w:val="0"/>
      <w:marRight w:val="0"/>
      <w:marTop w:val="0"/>
      <w:marBottom w:val="0"/>
      <w:divBdr>
        <w:top w:val="none" w:sz="0" w:space="0" w:color="auto"/>
        <w:left w:val="none" w:sz="0" w:space="0" w:color="auto"/>
        <w:bottom w:val="none" w:sz="0" w:space="0" w:color="auto"/>
        <w:right w:val="none" w:sz="0" w:space="0" w:color="auto"/>
      </w:divBdr>
    </w:div>
    <w:div w:id="527335016">
      <w:bodyDiv w:val="1"/>
      <w:marLeft w:val="0"/>
      <w:marRight w:val="0"/>
      <w:marTop w:val="0"/>
      <w:marBottom w:val="0"/>
      <w:divBdr>
        <w:top w:val="none" w:sz="0" w:space="0" w:color="auto"/>
        <w:left w:val="none" w:sz="0" w:space="0" w:color="auto"/>
        <w:bottom w:val="none" w:sz="0" w:space="0" w:color="auto"/>
        <w:right w:val="none" w:sz="0" w:space="0" w:color="auto"/>
      </w:divBdr>
    </w:div>
    <w:div w:id="547685548">
      <w:bodyDiv w:val="1"/>
      <w:marLeft w:val="0"/>
      <w:marRight w:val="0"/>
      <w:marTop w:val="0"/>
      <w:marBottom w:val="0"/>
      <w:divBdr>
        <w:top w:val="none" w:sz="0" w:space="0" w:color="auto"/>
        <w:left w:val="none" w:sz="0" w:space="0" w:color="auto"/>
        <w:bottom w:val="none" w:sz="0" w:space="0" w:color="auto"/>
        <w:right w:val="none" w:sz="0" w:space="0" w:color="auto"/>
      </w:divBdr>
    </w:div>
    <w:div w:id="627205429">
      <w:bodyDiv w:val="1"/>
      <w:marLeft w:val="0"/>
      <w:marRight w:val="0"/>
      <w:marTop w:val="0"/>
      <w:marBottom w:val="0"/>
      <w:divBdr>
        <w:top w:val="none" w:sz="0" w:space="0" w:color="auto"/>
        <w:left w:val="none" w:sz="0" w:space="0" w:color="auto"/>
        <w:bottom w:val="none" w:sz="0" w:space="0" w:color="auto"/>
        <w:right w:val="none" w:sz="0" w:space="0" w:color="auto"/>
      </w:divBdr>
    </w:div>
    <w:div w:id="803811891">
      <w:bodyDiv w:val="1"/>
      <w:marLeft w:val="0"/>
      <w:marRight w:val="0"/>
      <w:marTop w:val="0"/>
      <w:marBottom w:val="0"/>
      <w:divBdr>
        <w:top w:val="none" w:sz="0" w:space="0" w:color="auto"/>
        <w:left w:val="none" w:sz="0" w:space="0" w:color="auto"/>
        <w:bottom w:val="none" w:sz="0" w:space="0" w:color="auto"/>
        <w:right w:val="none" w:sz="0" w:space="0" w:color="auto"/>
      </w:divBdr>
    </w:div>
    <w:div w:id="1196885520">
      <w:bodyDiv w:val="1"/>
      <w:marLeft w:val="0"/>
      <w:marRight w:val="0"/>
      <w:marTop w:val="0"/>
      <w:marBottom w:val="0"/>
      <w:divBdr>
        <w:top w:val="none" w:sz="0" w:space="0" w:color="auto"/>
        <w:left w:val="none" w:sz="0" w:space="0" w:color="auto"/>
        <w:bottom w:val="none" w:sz="0" w:space="0" w:color="auto"/>
        <w:right w:val="none" w:sz="0" w:space="0" w:color="auto"/>
      </w:divBdr>
    </w:div>
    <w:div w:id="1273320228">
      <w:bodyDiv w:val="1"/>
      <w:marLeft w:val="0"/>
      <w:marRight w:val="0"/>
      <w:marTop w:val="0"/>
      <w:marBottom w:val="0"/>
      <w:divBdr>
        <w:top w:val="none" w:sz="0" w:space="0" w:color="auto"/>
        <w:left w:val="none" w:sz="0" w:space="0" w:color="auto"/>
        <w:bottom w:val="none" w:sz="0" w:space="0" w:color="auto"/>
        <w:right w:val="none" w:sz="0" w:space="0" w:color="auto"/>
      </w:divBdr>
    </w:div>
    <w:div w:id="1362510927">
      <w:bodyDiv w:val="1"/>
      <w:marLeft w:val="0"/>
      <w:marRight w:val="0"/>
      <w:marTop w:val="0"/>
      <w:marBottom w:val="0"/>
      <w:divBdr>
        <w:top w:val="none" w:sz="0" w:space="0" w:color="auto"/>
        <w:left w:val="none" w:sz="0" w:space="0" w:color="auto"/>
        <w:bottom w:val="none" w:sz="0" w:space="0" w:color="auto"/>
        <w:right w:val="none" w:sz="0" w:space="0" w:color="auto"/>
      </w:divBdr>
    </w:div>
    <w:div w:id="1401173418">
      <w:bodyDiv w:val="1"/>
      <w:marLeft w:val="0"/>
      <w:marRight w:val="0"/>
      <w:marTop w:val="0"/>
      <w:marBottom w:val="0"/>
      <w:divBdr>
        <w:top w:val="none" w:sz="0" w:space="0" w:color="auto"/>
        <w:left w:val="none" w:sz="0" w:space="0" w:color="auto"/>
        <w:bottom w:val="none" w:sz="0" w:space="0" w:color="auto"/>
        <w:right w:val="none" w:sz="0" w:space="0" w:color="auto"/>
      </w:divBdr>
    </w:div>
    <w:div w:id="1529030468">
      <w:bodyDiv w:val="1"/>
      <w:marLeft w:val="0"/>
      <w:marRight w:val="0"/>
      <w:marTop w:val="0"/>
      <w:marBottom w:val="0"/>
      <w:divBdr>
        <w:top w:val="none" w:sz="0" w:space="0" w:color="auto"/>
        <w:left w:val="none" w:sz="0" w:space="0" w:color="auto"/>
        <w:bottom w:val="none" w:sz="0" w:space="0" w:color="auto"/>
        <w:right w:val="none" w:sz="0" w:space="0" w:color="auto"/>
      </w:divBdr>
    </w:div>
    <w:div w:id="1785230760">
      <w:bodyDiv w:val="1"/>
      <w:marLeft w:val="0"/>
      <w:marRight w:val="0"/>
      <w:marTop w:val="0"/>
      <w:marBottom w:val="0"/>
      <w:divBdr>
        <w:top w:val="none" w:sz="0" w:space="0" w:color="auto"/>
        <w:left w:val="none" w:sz="0" w:space="0" w:color="auto"/>
        <w:bottom w:val="none" w:sz="0" w:space="0" w:color="auto"/>
        <w:right w:val="none" w:sz="0" w:space="0" w:color="auto"/>
      </w:divBdr>
    </w:div>
    <w:div w:id="18943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7</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Richmond M (Marliese)</cp:lastModifiedBy>
  <cp:revision>9</cp:revision>
  <dcterms:created xsi:type="dcterms:W3CDTF">2021-08-17T12:04:00Z</dcterms:created>
  <dcterms:modified xsi:type="dcterms:W3CDTF">2021-08-26T16:39:00Z</dcterms:modified>
</cp:coreProperties>
</file>